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3936"/>
      </w:tblGrid>
      <w:tr w:rsidRPr="00321F8C" w:rsidR="00321F8C" w:rsidTr="00412D6A">
        <w:tc>
          <w:tcPr>
            <w:tcW w:w="3936" w:type="dxa"/>
            <w:shd w:val="clear" w:color="auto" w:fill="auto"/>
          </w:tcPr>
          <w:p w:rsidRPr="00321F8C" w:rsidR="00412D6A" w:rsidP="00412D6A" w:rsidRDefault="00412D6A">
            <w:pPr>
              <w:spacing w:after="0" w:line="240" w:lineRule="auto"/>
              <w:jc w:val="center"/>
              <w:rPr>
                <w:rFonts w:ascii="Arial" w:hAnsi="Arial" w:eastAsia="Times New Roman" w:cs="Arial"/>
                <w:sz w:val="24"/>
                <w:szCs w:val="24"/>
                <w:lang w:eastAsia="hr-HR"/>
              </w:rPr>
            </w:pPr>
            <w:bookmarkStart w:name="_GoBack" w:id="0"/>
            <w:bookmarkEnd w:id="0"/>
            <w:r w:rsidRPr="00321F8C">
              <w:rPr>
                <w:rFonts w:ascii="Arial" w:hAnsi="Arial" w:eastAsia="Times New Roman" w:cs="Arial"/>
                <w:sz w:val="24"/>
                <w:szCs w:val="24"/>
                <w:lang w:eastAsia="hr-HR"/>
              </w:rPr>
              <w:t>REPUBLIKA HRVATSKA</w:t>
            </w:r>
          </w:p>
          <w:p w:rsidRPr="00321F8C" w:rsidR="00412D6A" w:rsidP="00412D6A" w:rsidRDefault="00412D6A">
            <w:pPr>
              <w:spacing w:after="0" w:line="240" w:lineRule="auto"/>
              <w:jc w:val="center"/>
              <w:rPr>
                <w:rFonts w:ascii="Arial" w:hAnsi="Arial" w:eastAsia="Times New Roman" w:cs="Arial"/>
                <w:sz w:val="24"/>
                <w:szCs w:val="24"/>
                <w:lang w:eastAsia="hr-HR"/>
              </w:rPr>
            </w:pPr>
            <w:r w:rsidRPr="00321F8C">
              <w:rPr>
                <w:rFonts w:ascii="Arial" w:hAnsi="Arial" w:eastAsia="Times New Roman" w:cs="Arial"/>
                <w:sz w:val="24"/>
                <w:szCs w:val="24"/>
                <w:lang w:eastAsia="hr-HR"/>
              </w:rPr>
              <w:t>TRGOVAČKI SUD U VARAŽDINU</w:t>
            </w:r>
          </w:p>
          <w:p w:rsidRPr="00321F8C" w:rsidR="00412D6A" w:rsidP="00412D6A" w:rsidRDefault="00412D6A">
            <w:pPr>
              <w:spacing w:after="0" w:line="240" w:lineRule="auto"/>
              <w:jc w:val="center"/>
              <w:rPr>
                <w:rFonts w:ascii="Arial" w:hAnsi="Arial" w:cs="Arial"/>
                <w:sz w:val="24"/>
                <w:szCs w:val="24"/>
              </w:rPr>
            </w:pPr>
            <w:r w:rsidRPr="00321F8C">
              <w:rPr>
                <w:rFonts w:ascii="Arial" w:hAnsi="Arial" w:eastAsia="Times New Roman" w:cs="Arial"/>
                <w:sz w:val="24"/>
                <w:szCs w:val="24"/>
                <w:lang w:eastAsia="hr-HR"/>
              </w:rPr>
              <w:t>Varaždin, Braće Radić 2</w:t>
            </w:r>
          </w:p>
          <w:p w:rsidRPr="00321F8C" w:rsidR="008C4EFB" w:rsidP="002971D6" w:rsidRDefault="008C4EFB">
            <w:pPr>
              <w:spacing w:after="0" w:line="240" w:lineRule="auto"/>
              <w:jc w:val="center"/>
              <w:rPr>
                <w:rFonts w:ascii="Times New Roman" w:hAnsi="Times New Roman"/>
                <w:sz w:val="24"/>
                <w:szCs w:val="24"/>
              </w:rPr>
            </w:pPr>
          </w:p>
        </w:tc>
      </w:tr>
    </w:tbl>
    <w:p w:rsidRPr="00321F8C" w:rsidR="00B92B86" w:rsidP="0049749B" w:rsidRDefault="00B92B86" w14:paraId="e83b32d" w14:textId="e83b32d">
      <w:pPr>
        <w:spacing w:after="0" w:line="240" w:lineRule="auto"/>
        <w:jc w:val="right"/>
        <w15:collapsed w:val="false"/>
        <w:rPr>
          <w:rFonts w:ascii="Times New Roman" w:hAnsi="Times New Roman"/>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321F8C" w:rsidR="00321F8C" w:rsidTr="001D0E8B">
        <w:trPr>
          <w:jc w:val="right"/>
        </w:trPr>
        <w:tc>
          <w:tcPr>
            <w:tcW w:w="4320" w:type="dxa"/>
          </w:tcPr>
          <w:p w:rsidRPr="00321F8C" w:rsidR="00340399" w:rsidP="00AF0DDC" w:rsidRDefault="002F61DE">
            <w:pPr>
              <w:pStyle w:val="VSVerzija"/>
              <w:jc w:val="right"/>
              <w:rPr>
                <w:rFonts w:ascii="Arial" w:hAnsi="Arial" w:cs="Arial"/>
              </w:rPr>
            </w:pPr>
            <w:r w:rsidRPr="00321F8C">
              <w:rPr>
                <w:rFonts w:ascii="Arial" w:hAnsi="Arial" w:cs="Arial"/>
              </w:rPr>
              <w:t>Poslovni b</w:t>
            </w:r>
            <w:r w:rsidRPr="00321F8C" w:rsidR="0092437B">
              <w:rPr>
                <w:rFonts w:ascii="Arial" w:hAnsi="Arial" w:cs="Arial"/>
              </w:rPr>
              <w:t xml:space="preserve">roj: </w:t>
            </w:r>
            <w:r w:rsidRPr="00321F8C" w:rsidR="00412D6A">
              <w:rPr>
                <w:rFonts w:ascii="Arial" w:hAnsi="Arial" w:cs="Arial"/>
              </w:rPr>
              <w:t>St</w:t>
            </w:r>
            <w:r w:rsidRPr="00321F8C" w:rsidR="0092437B">
              <w:rPr>
                <w:rFonts w:ascii="Arial" w:hAnsi="Arial" w:cs="Arial"/>
              </w:rPr>
              <w:t>-</w:t>
            </w:r>
            <w:r w:rsidRPr="00321F8C" w:rsidR="00412D6A">
              <w:rPr>
                <w:rFonts w:ascii="Arial" w:hAnsi="Arial" w:cs="Arial"/>
              </w:rPr>
              <w:t>271</w:t>
            </w:r>
            <w:r w:rsidRPr="00321F8C" w:rsidR="00340399">
              <w:rPr>
                <w:rFonts w:ascii="Arial" w:hAnsi="Arial" w:cs="Arial"/>
              </w:rPr>
              <w:t>/</w:t>
            </w:r>
            <w:r w:rsidRPr="00321F8C" w:rsidR="00412D6A">
              <w:rPr>
                <w:rFonts w:ascii="Arial" w:hAnsi="Arial" w:cs="Arial"/>
              </w:rPr>
              <w:t>2024</w:t>
            </w:r>
            <w:r w:rsidRPr="00321F8C" w:rsidR="00340399">
              <w:rPr>
                <w:rFonts w:ascii="Arial" w:hAnsi="Arial" w:cs="Arial"/>
              </w:rPr>
              <w:t>-</w:t>
            </w:r>
            <w:r w:rsidRPr="00321F8C" w:rsidR="00AF0DDC">
              <w:rPr>
                <w:rFonts w:ascii="Arial" w:hAnsi="Arial" w:cs="Arial"/>
              </w:rPr>
              <w:t>21</w:t>
            </w:r>
          </w:p>
        </w:tc>
      </w:tr>
    </w:tbl>
    <w:p w:rsidRPr="00321F8C" w:rsidR="008D05FD" w:rsidP="0049749B" w:rsidRDefault="008D05FD">
      <w:pPr>
        <w:spacing w:after="0" w:line="240" w:lineRule="auto"/>
        <w:jc w:val="both"/>
        <w:rPr>
          <w:rFonts w:ascii="Times New Roman" w:hAnsi="Times New Roman"/>
          <w:sz w:val="24"/>
          <w:szCs w:val="24"/>
        </w:rPr>
      </w:pPr>
    </w:p>
    <w:p w:rsidRPr="00321F8C" w:rsidR="00412D6A" w:rsidP="00412D6A" w:rsidRDefault="00412D6A">
      <w:pPr>
        <w:widowControl w:val="false"/>
        <w:spacing w:after="0" w:line="240" w:lineRule="auto"/>
        <w:jc w:val="center"/>
        <w:rPr>
          <w:rFonts w:ascii="Arial" w:hAnsi="Arial" w:eastAsia="Times New Roman" w:cs="Arial"/>
          <w:snapToGrid w:val="false"/>
          <w:sz w:val="24"/>
          <w:szCs w:val="24"/>
        </w:rPr>
      </w:pPr>
      <w:r w:rsidRPr="00321F8C">
        <w:rPr>
          <w:rFonts w:ascii="Arial" w:hAnsi="Arial" w:eastAsia="Times New Roman" w:cs="Arial"/>
          <w:snapToGrid w:val="false"/>
          <w:sz w:val="24"/>
          <w:szCs w:val="24"/>
        </w:rPr>
        <w:t>Z A P I S N I K</w:t>
      </w:r>
    </w:p>
    <w:p w:rsidRPr="00321F8C" w:rsidR="00412D6A" w:rsidP="00412D6A" w:rsidRDefault="00412D6A">
      <w:pPr>
        <w:widowControl w:val="false"/>
        <w:spacing w:after="0" w:line="240" w:lineRule="auto"/>
        <w:jc w:val="center"/>
        <w:rPr>
          <w:rFonts w:ascii="Arial" w:hAnsi="Arial" w:eastAsia="Times New Roman" w:cs="Arial"/>
          <w:snapToGrid w:val="false"/>
          <w:sz w:val="24"/>
          <w:szCs w:val="24"/>
        </w:rPr>
      </w:pPr>
      <w:r w:rsidRPr="00321F8C">
        <w:rPr>
          <w:rFonts w:ascii="Arial" w:hAnsi="Arial" w:eastAsia="Times New Roman" w:cs="Arial"/>
          <w:snapToGrid w:val="false"/>
          <w:sz w:val="24"/>
          <w:szCs w:val="24"/>
        </w:rPr>
        <w:t>od 14. ožujka 2025.</w:t>
      </w:r>
    </w:p>
    <w:p w:rsidRPr="00321F8C" w:rsidR="00412D6A" w:rsidP="00412D6A" w:rsidRDefault="00412D6A">
      <w:pPr>
        <w:widowControl w:val="false"/>
        <w:spacing w:after="0" w:line="240" w:lineRule="auto"/>
        <w:jc w:val="center"/>
        <w:rPr>
          <w:rFonts w:ascii="Arial" w:hAnsi="Arial" w:eastAsia="Times New Roman" w:cs="Arial"/>
          <w:snapToGrid w:val="false"/>
          <w:sz w:val="24"/>
          <w:szCs w:val="24"/>
        </w:rPr>
      </w:pPr>
    </w:p>
    <w:p w:rsidRPr="00321F8C" w:rsidR="00412D6A" w:rsidP="00412D6A" w:rsidRDefault="00412D6A">
      <w:pPr>
        <w:widowControl w:val="false"/>
        <w:spacing w:after="0" w:line="240" w:lineRule="auto"/>
        <w:jc w:val="center"/>
        <w:rPr>
          <w:rFonts w:ascii="Arial" w:hAnsi="Arial" w:eastAsia="Times New Roman" w:cs="Arial"/>
          <w:snapToGrid w:val="false"/>
          <w:sz w:val="24"/>
          <w:szCs w:val="24"/>
        </w:rPr>
      </w:pPr>
      <w:r w:rsidRPr="00321F8C">
        <w:rPr>
          <w:rFonts w:ascii="Arial" w:hAnsi="Arial" w:eastAsia="Times New Roman" w:cs="Arial"/>
          <w:snapToGrid w:val="false"/>
          <w:sz w:val="24"/>
          <w:szCs w:val="24"/>
        </w:rPr>
        <w:t xml:space="preserve">sastavljen kod Trgovačkog suda u Varaždinu </w:t>
      </w:r>
    </w:p>
    <w:p w:rsidRPr="00321F8C" w:rsidR="00412D6A" w:rsidP="00412D6A" w:rsidRDefault="00412D6A">
      <w:pPr>
        <w:widowControl w:val="false"/>
        <w:spacing w:after="0" w:line="240" w:lineRule="auto"/>
        <w:jc w:val="center"/>
        <w:rPr>
          <w:rFonts w:ascii="Arial" w:hAnsi="Arial" w:eastAsia="Times New Roman" w:cs="Arial"/>
          <w:snapToGrid w:val="false"/>
          <w:sz w:val="24"/>
          <w:szCs w:val="24"/>
        </w:rPr>
      </w:pPr>
      <w:r w:rsidRPr="00321F8C">
        <w:rPr>
          <w:rFonts w:ascii="Arial" w:hAnsi="Arial" w:eastAsia="Times New Roman" w:cs="Arial"/>
          <w:snapToGrid w:val="false"/>
          <w:sz w:val="24"/>
          <w:szCs w:val="24"/>
        </w:rPr>
        <w:t xml:space="preserve">o održanom ročištu </w:t>
      </w:r>
      <w:r w:rsidRPr="00321F8C">
        <w:rPr>
          <w:rFonts w:ascii="Arial" w:hAnsi="Arial" w:cs="Arial"/>
          <w:sz w:val="24"/>
          <w:szCs w:val="24"/>
        </w:rPr>
        <w:t>za glasovanje o planu restrukturiranja</w:t>
      </w:r>
    </w:p>
    <w:p w:rsidRPr="00321F8C" w:rsidR="00412D6A" w:rsidP="00412D6A" w:rsidRDefault="00412D6A">
      <w:pPr>
        <w:widowControl w:val="false"/>
        <w:spacing w:after="0" w:line="240" w:lineRule="auto"/>
        <w:jc w:val="center"/>
        <w:rPr>
          <w:rFonts w:ascii="Arial" w:hAnsi="Arial" w:eastAsia="Times New Roman" w:cs="Arial"/>
          <w:snapToGrid w:val="false"/>
          <w:sz w:val="24"/>
          <w:szCs w:val="24"/>
        </w:rPr>
      </w:pPr>
      <w:r w:rsidRPr="00321F8C">
        <w:rPr>
          <w:rFonts w:ascii="Arial" w:hAnsi="Arial" w:eastAsia="Times New Roman" w:cs="Arial"/>
          <w:snapToGrid w:val="false"/>
          <w:sz w:val="24"/>
          <w:szCs w:val="24"/>
        </w:rPr>
        <w:t>u predstečajnom postupku nad dužnikom</w:t>
      </w:r>
    </w:p>
    <w:p w:rsidRPr="00321F8C" w:rsidR="00412D6A" w:rsidP="00412D6A" w:rsidRDefault="00412D6A">
      <w:pPr>
        <w:widowControl w:val="false"/>
        <w:spacing w:after="0" w:line="240" w:lineRule="auto"/>
        <w:jc w:val="center"/>
        <w:rPr>
          <w:rFonts w:ascii="Arial" w:hAnsi="Arial" w:eastAsia="Times New Roman" w:cs="Arial"/>
          <w:snapToGrid w:val="false"/>
          <w:sz w:val="24"/>
          <w:szCs w:val="24"/>
        </w:rPr>
      </w:pPr>
      <w:r w:rsidRPr="00321F8C">
        <w:rPr>
          <w:rFonts w:ascii="Arial" w:hAnsi="Arial" w:eastAsia="Times New Roman" w:cs="Arial"/>
          <w:snapToGrid w:val="false"/>
          <w:sz w:val="24"/>
          <w:szCs w:val="24"/>
        </w:rPr>
        <w:t>apSedlar – LOG d.o.o., Varaždin, Ulica Gabrijele Horvat 8, OIB:01658048339</w:t>
      </w:r>
    </w:p>
    <w:p w:rsidRPr="00321F8C" w:rsidR="00412D6A" w:rsidP="00412D6A" w:rsidRDefault="00412D6A">
      <w:pPr>
        <w:widowControl w:val="false"/>
        <w:spacing w:after="0" w:line="240" w:lineRule="auto"/>
        <w:jc w:val="center"/>
        <w:rPr>
          <w:rFonts w:ascii="Arial" w:hAnsi="Arial" w:eastAsia="Times New Roman" w:cs="Arial"/>
          <w:snapToGrid w:val="false"/>
          <w:sz w:val="24"/>
          <w:szCs w:val="24"/>
        </w:rPr>
      </w:pPr>
    </w:p>
    <w:p w:rsidRPr="00321F8C" w:rsidR="00412D6A" w:rsidP="00412D6A" w:rsidRDefault="00412D6A">
      <w:pPr>
        <w:widowControl w:val="false"/>
        <w:spacing w:after="0" w:line="240" w:lineRule="auto"/>
        <w:jc w:val="center"/>
        <w:rPr>
          <w:rFonts w:ascii="Arial" w:hAnsi="Arial" w:eastAsia="Times New Roman" w:cs="Arial"/>
          <w:snapToGrid w:val="false"/>
          <w:sz w:val="24"/>
          <w:szCs w:val="24"/>
        </w:rPr>
      </w:pPr>
    </w:p>
    <w:p w:rsidRPr="00321F8C" w:rsidR="00412D6A" w:rsidP="00412D6A" w:rsidRDefault="00412D6A">
      <w:pPr>
        <w:widowControl w:val="false"/>
        <w:spacing w:after="0" w:line="240" w:lineRule="auto"/>
        <w:jc w:val="both"/>
        <w:rPr>
          <w:rFonts w:ascii="Arial" w:hAnsi="Arial" w:eastAsia="Times New Roman" w:cs="Arial"/>
          <w:snapToGrid w:val="false"/>
          <w:sz w:val="24"/>
          <w:szCs w:val="24"/>
        </w:rPr>
      </w:pPr>
      <w:r w:rsidRPr="00321F8C">
        <w:rPr>
          <w:rFonts w:ascii="Arial" w:hAnsi="Arial" w:eastAsia="Times New Roman" w:cs="Arial"/>
          <w:snapToGrid w:val="false"/>
          <w:sz w:val="24"/>
          <w:szCs w:val="24"/>
        </w:rPr>
        <w:t>Nazočni od strane suda:</w:t>
      </w:r>
    </w:p>
    <w:p w:rsidRPr="00321F8C" w:rsidR="00412D6A" w:rsidP="00412D6A" w:rsidRDefault="00412D6A">
      <w:pPr>
        <w:widowControl w:val="false"/>
        <w:spacing w:after="0" w:line="240" w:lineRule="auto"/>
        <w:jc w:val="both"/>
        <w:rPr>
          <w:rFonts w:ascii="Arial" w:hAnsi="Arial" w:eastAsia="Times New Roman" w:cs="Arial"/>
          <w:snapToGrid w:val="false"/>
          <w:sz w:val="24"/>
          <w:szCs w:val="24"/>
        </w:rPr>
      </w:pPr>
      <w:r w:rsidRPr="00321F8C">
        <w:rPr>
          <w:rFonts w:ascii="Arial" w:hAnsi="Arial" w:eastAsia="Times New Roman" w:cs="Arial"/>
          <w:snapToGrid w:val="false"/>
          <w:sz w:val="24"/>
          <w:szCs w:val="24"/>
        </w:rPr>
        <w:t xml:space="preserve">Sudac: Denis Krnjak </w:t>
      </w:r>
    </w:p>
    <w:p w:rsidRPr="00321F8C" w:rsidR="00412D6A" w:rsidP="00412D6A" w:rsidRDefault="00412D6A">
      <w:pPr>
        <w:widowControl w:val="false"/>
        <w:spacing w:after="0" w:line="240" w:lineRule="auto"/>
        <w:jc w:val="both"/>
        <w:rPr>
          <w:rFonts w:ascii="Arial" w:hAnsi="Arial" w:eastAsia="Times New Roman" w:cs="Arial"/>
          <w:snapToGrid w:val="false"/>
          <w:sz w:val="24"/>
          <w:szCs w:val="24"/>
        </w:rPr>
      </w:pPr>
      <w:r w:rsidRPr="00321F8C">
        <w:rPr>
          <w:rFonts w:ascii="Arial" w:hAnsi="Arial" w:eastAsia="Times New Roman" w:cs="Arial"/>
          <w:snapToGrid w:val="false"/>
          <w:sz w:val="24"/>
          <w:szCs w:val="24"/>
        </w:rPr>
        <w:t xml:space="preserve">Zapisničar: Nevenka Vuković  </w:t>
      </w:r>
    </w:p>
    <w:p w:rsidRPr="00321F8C" w:rsidR="00412D6A" w:rsidP="00412D6A" w:rsidRDefault="00412D6A">
      <w:pPr>
        <w:widowControl w:val="false"/>
        <w:spacing w:after="0" w:line="240" w:lineRule="auto"/>
        <w:jc w:val="both"/>
        <w:rPr>
          <w:rFonts w:ascii="Arial" w:hAnsi="Arial" w:eastAsia="Times New Roman" w:cs="Arial"/>
          <w:snapToGrid w:val="false"/>
          <w:sz w:val="24"/>
          <w:szCs w:val="24"/>
        </w:rPr>
      </w:pPr>
    </w:p>
    <w:p w:rsidRPr="00321F8C" w:rsidR="00412D6A" w:rsidP="00412D6A" w:rsidRDefault="00412D6A">
      <w:pPr>
        <w:widowControl w:val="false"/>
        <w:spacing w:after="0" w:line="240" w:lineRule="auto"/>
        <w:ind w:firstLine="720"/>
        <w:jc w:val="both"/>
        <w:rPr>
          <w:rFonts w:ascii="Arial" w:hAnsi="Arial" w:eastAsia="Times New Roman" w:cs="Arial"/>
          <w:snapToGrid w:val="false"/>
          <w:sz w:val="24"/>
          <w:szCs w:val="24"/>
        </w:rPr>
      </w:pPr>
      <w:r w:rsidRPr="00321F8C">
        <w:rPr>
          <w:rFonts w:ascii="Arial" w:hAnsi="Arial" w:eastAsia="Times New Roman" w:cs="Arial"/>
          <w:snapToGrid w:val="false"/>
          <w:sz w:val="24"/>
          <w:szCs w:val="24"/>
        </w:rPr>
        <w:t>Početak u 10,00 sati</w:t>
      </w:r>
    </w:p>
    <w:p w:rsidRPr="00321F8C" w:rsidR="00412D6A" w:rsidP="00412D6A" w:rsidRDefault="00412D6A">
      <w:pPr>
        <w:widowControl w:val="false"/>
        <w:spacing w:after="0" w:line="240" w:lineRule="auto"/>
        <w:jc w:val="both"/>
        <w:rPr>
          <w:rFonts w:ascii="Arial" w:hAnsi="Arial" w:eastAsia="Times New Roman" w:cs="Arial"/>
          <w:snapToGrid w:val="false"/>
          <w:sz w:val="24"/>
          <w:szCs w:val="24"/>
        </w:rPr>
      </w:pPr>
    </w:p>
    <w:p w:rsidRPr="00321F8C" w:rsidR="00412D6A" w:rsidP="00412D6A" w:rsidRDefault="00412D6A">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Stečajni sudac objavljuje da je predmet današnjeg ročišta izlaganje plana restrukturiranja od strane dužnika, rasprava, te glasovanje o planu restrukturiranja, u skladu sa čl. 55. Stečajnog zakona (Narodne novine, broj 71/15, 104/17, 36/22 i 27/24, dalje u tekstu: SZ).</w:t>
      </w:r>
    </w:p>
    <w:p w:rsidRPr="00321F8C" w:rsidR="00412D6A" w:rsidP="00412D6A" w:rsidRDefault="00412D6A">
      <w:pPr>
        <w:spacing w:after="0" w:line="240" w:lineRule="auto"/>
        <w:jc w:val="both"/>
        <w:rPr>
          <w:rFonts w:ascii="Arial" w:hAnsi="Arial" w:eastAsia="Times New Roman" w:cs="Arial"/>
          <w:sz w:val="24"/>
          <w:szCs w:val="24"/>
          <w:lang w:eastAsia="hr-HR"/>
        </w:rPr>
      </w:pPr>
    </w:p>
    <w:p w:rsidRPr="00321F8C" w:rsidR="00412D6A" w:rsidP="00412D6A" w:rsidRDefault="00412D6A">
      <w:pPr>
        <w:spacing w:after="0" w:line="240" w:lineRule="auto"/>
        <w:ind w:firstLine="720"/>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Konstatira se da su na ročište pristupili:</w:t>
      </w:r>
    </w:p>
    <w:p w:rsidRPr="00321F8C" w:rsidR="00412D6A" w:rsidP="00412D6A" w:rsidRDefault="00412D6A">
      <w:pPr>
        <w:spacing w:after="0" w:line="240" w:lineRule="auto"/>
        <w:rPr>
          <w:rFonts w:ascii="Arial" w:hAnsi="Arial" w:cs="Arial"/>
          <w:sz w:val="24"/>
          <w:szCs w:val="24"/>
        </w:rPr>
      </w:pPr>
      <w:r w:rsidRPr="00321F8C">
        <w:rPr>
          <w:rFonts w:ascii="Arial" w:hAnsi="Arial" w:cs="Arial"/>
          <w:sz w:val="24"/>
          <w:szCs w:val="24"/>
        </w:rPr>
        <w:t>-</w:t>
      </w:r>
      <w:r w:rsidRPr="00321F8C" w:rsidR="006635D8">
        <w:rPr>
          <w:rFonts w:ascii="Arial" w:hAnsi="Arial" w:cs="Arial"/>
          <w:sz w:val="24"/>
          <w:szCs w:val="24"/>
        </w:rPr>
        <w:t xml:space="preserve"> </w:t>
      </w:r>
      <w:r w:rsidRPr="00321F8C">
        <w:rPr>
          <w:rFonts w:ascii="Arial" w:hAnsi="Arial" w:cs="Arial"/>
          <w:sz w:val="24"/>
          <w:szCs w:val="24"/>
        </w:rPr>
        <w:t>povjerenik: Damir Kati</w:t>
      </w:r>
      <w:r w:rsidRPr="00321F8C">
        <w:rPr>
          <w:rFonts w:hint="eastAsia" w:ascii="Arial" w:hAnsi="Arial" w:cs="Arial"/>
          <w:sz w:val="24"/>
          <w:szCs w:val="24"/>
        </w:rPr>
        <w:t>ć</w:t>
      </w:r>
    </w:p>
    <w:p w:rsidRPr="00321F8C" w:rsidR="006635D8" w:rsidP="00412D6A" w:rsidRDefault="00412D6A">
      <w:pPr>
        <w:spacing w:after="0" w:line="240" w:lineRule="auto"/>
        <w:rPr>
          <w:rFonts w:ascii="Arial" w:hAnsi="Arial" w:cs="Arial"/>
          <w:sz w:val="24"/>
          <w:szCs w:val="24"/>
        </w:rPr>
      </w:pPr>
      <w:r w:rsidRPr="00321F8C">
        <w:rPr>
          <w:rFonts w:ascii="Arial" w:hAnsi="Arial" w:cs="Arial"/>
          <w:sz w:val="24"/>
          <w:szCs w:val="24"/>
        </w:rPr>
        <w:t>-</w:t>
      </w:r>
      <w:r w:rsidRPr="00321F8C" w:rsidR="006635D8">
        <w:rPr>
          <w:rFonts w:ascii="Arial" w:hAnsi="Arial" w:cs="Arial"/>
          <w:sz w:val="24"/>
          <w:szCs w:val="24"/>
        </w:rPr>
        <w:t xml:space="preserve"> </w:t>
      </w:r>
      <w:r w:rsidRPr="00321F8C">
        <w:rPr>
          <w:rFonts w:ascii="Arial" w:hAnsi="Arial" w:cs="Arial"/>
          <w:sz w:val="24"/>
          <w:szCs w:val="24"/>
        </w:rPr>
        <w:t>za dužnika: punomo</w:t>
      </w:r>
      <w:r w:rsidRPr="00321F8C">
        <w:rPr>
          <w:rFonts w:hint="eastAsia" w:ascii="Arial" w:hAnsi="Arial" w:cs="Arial"/>
          <w:sz w:val="24"/>
          <w:szCs w:val="24"/>
        </w:rPr>
        <w:t>ć</w:t>
      </w:r>
      <w:r w:rsidRPr="00321F8C">
        <w:rPr>
          <w:rFonts w:ascii="Arial" w:hAnsi="Arial" w:cs="Arial"/>
          <w:sz w:val="24"/>
          <w:szCs w:val="24"/>
        </w:rPr>
        <w:t>nik Bariša Pavi</w:t>
      </w:r>
      <w:r w:rsidRPr="00321F8C">
        <w:rPr>
          <w:rFonts w:hint="eastAsia" w:ascii="Arial" w:hAnsi="Arial" w:cs="Arial"/>
          <w:sz w:val="24"/>
          <w:szCs w:val="24"/>
        </w:rPr>
        <w:t>č</w:t>
      </w:r>
      <w:r w:rsidRPr="00321F8C">
        <w:rPr>
          <w:rFonts w:ascii="Arial" w:hAnsi="Arial" w:cs="Arial"/>
          <w:sz w:val="24"/>
          <w:szCs w:val="24"/>
        </w:rPr>
        <w:t>i</w:t>
      </w:r>
      <w:r w:rsidRPr="00321F8C">
        <w:rPr>
          <w:rFonts w:hint="eastAsia" w:ascii="Arial" w:hAnsi="Arial" w:cs="Arial"/>
          <w:sz w:val="24"/>
          <w:szCs w:val="24"/>
        </w:rPr>
        <w:t>ć</w:t>
      </w:r>
      <w:r w:rsidRPr="00321F8C" w:rsidR="006635D8">
        <w:rPr>
          <w:rFonts w:ascii="Arial" w:hAnsi="Arial" w:cs="Arial"/>
          <w:sz w:val="24"/>
          <w:szCs w:val="24"/>
        </w:rPr>
        <w:t>, odvjetnik iz Zagreba</w:t>
      </w:r>
    </w:p>
    <w:p w:rsidRPr="00321F8C" w:rsidR="006635D8" w:rsidP="00412D6A" w:rsidRDefault="006635D8">
      <w:pPr>
        <w:spacing w:after="0" w:line="240" w:lineRule="auto"/>
        <w:rPr>
          <w:rFonts w:ascii="Arial" w:hAnsi="Arial" w:cs="Arial"/>
          <w:sz w:val="24"/>
          <w:szCs w:val="24"/>
        </w:rPr>
      </w:pPr>
      <w:r w:rsidRPr="00321F8C">
        <w:rPr>
          <w:rFonts w:ascii="Arial" w:hAnsi="Arial" w:cs="Arial"/>
          <w:sz w:val="24"/>
          <w:szCs w:val="24"/>
        </w:rPr>
        <w:t>- za vjerovnika Erste &amp; Steiermärkische bank d.d.: punomoćnik Goran Gložinić, odvjetnik iz Varaždina</w:t>
      </w:r>
    </w:p>
    <w:p w:rsidRPr="00321F8C" w:rsidR="00412D6A" w:rsidP="00412D6A" w:rsidRDefault="00412D6A">
      <w:pPr>
        <w:spacing w:after="0" w:line="240" w:lineRule="auto"/>
        <w:rPr>
          <w:rFonts w:ascii="Arial" w:hAnsi="Arial" w:cs="Arial"/>
          <w:sz w:val="24"/>
          <w:szCs w:val="24"/>
        </w:rPr>
      </w:pPr>
    </w:p>
    <w:p w:rsidRPr="00321F8C" w:rsidR="00412D6A" w:rsidP="00412D6A" w:rsidRDefault="00080822">
      <w:pPr>
        <w:spacing w:after="0" w:line="240" w:lineRule="auto"/>
        <w:ind w:firstLine="705"/>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Utvrđuje se da je dužnik 21</w:t>
      </w:r>
      <w:r w:rsidRPr="00321F8C" w:rsidR="00412D6A">
        <w:rPr>
          <w:rFonts w:ascii="Arial" w:hAnsi="Arial" w:eastAsia="Times New Roman" w:cs="Arial"/>
          <w:sz w:val="24"/>
          <w:szCs w:val="24"/>
          <w:lang w:eastAsia="hr-HR"/>
        </w:rPr>
        <w:t>. veljače 2025. dostavio plan restrukturiranja te je isti objavljen na e-Oglasnoj ploči 25. veljače 2025.</w:t>
      </w:r>
    </w:p>
    <w:p w:rsidRPr="00321F8C" w:rsidR="00412D6A" w:rsidP="00412D6A" w:rsidRDefault="00412D6A">
      <w:pPr>
        <w:spacing w:after="0" w:line="240" w:lineRule="auto"/>
        <w:rPr>
          <w:rFonts w:ascii="Arial" w:hAnsi="Arial" w:eastAsia="Times New Roman" w:cs="Arial"/>
          <w:sz w:val="24"/>
          <w:szCs w:val="24"/>
          <w:lang w:eastAsia="hr-HR"/>
        </w:rPr>
      </w:pPr>
    </w:p>
    <w:p w:rsidRPr="00321F8C" w:rsidR="00412D6A" w:rsidP="00412D6A" w:rsidRDefault="00412D6A">
      <w:pPr>
        <w:spacing w:after="0" w:line="240" w:lineRule="auto"/>
        <w:jc w:val="both"/>
        <w:rPr>
          <w:rFonts w:ascii="Arial" w:hAnsi="Arial" w:eastAsia="Times New Roman" w:cs="Arial"/>
          <w:b/>
          <w:sz w:val="24"/>
          <w:szCs w:val="24"/>
          <w:u w:val="single"/>
          <w:lang w:eastAsia="hr-HR"/>
        </w:rPr>
      </w:pPr>
      <w:r w:rsidRPr="00321F8C">
        <w:rPr>
          <w:rFonts w:ascii="Arial" w:hAnsi="Arial" w:eastAsia="Times New Roman" w:cs="Arial"/>
          <w:b/>
          <w:sz w:val="24"/>
          <w:szCs w:val="24"/>
          <w:u w:val="single"/>
          <w:lang w:eastAsia="hr-HR"/>
        </w:rPr>
        <w:t>Prelazi se na raspravu o planu restrukturiranja</w:t>
      </w:r>
    </w:p>
    <w:p w:rsidRPr="00321F8C" w:rsidR="00412D6A" w:rsidP="00412D6A" w:rsidRDefault="00412D6A">
      <w:pPr>
        <w:spacing w:after="0" w:line="240" w:lineRule="auto"/>
        <w:jc w:val="both"/>
        <w:rPr>
          <w:rFonts w:ascii="Arial" w:hAnsi="Arial" w:eastAsia="Times New Roman" w:cs="Arial"/>
          <w:sz w:val="24"/>
          <w:szCs w:val="24"/>
          <w:lang w:eastAsia="hr-HR"/>
        </w:rPr>
      </w:pPr>
    </w:p>
    <w:p w:rsidRPr="00321F8C" w:rsidR="00412D6A" w:rsidP="00412D6A" w:rsidRDefault="00412D6A">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Punomoćnik dužnika ukratko obrazlaže predloženi plan restrukturir</w:t>
      </w:r>
      <w:r w:rsidRPr="00321F8C" w:rsidR="00080822">
        <w:rPr>
          <w:rFonts w:ascii="Arial" w:hAnsi="Arial" w:eastAsia="Times New Roman" w:cs="Arial"/>
          <w:sz w:val="24"/>
          <w:szCs w:val="24"/>
          <w:lang w:eastAsia="hr-HR"/>
        </w:rPr>
        <w:t>anja. U bitnome dužnik predlaže:</w:t>
      </w:r>
    </w:p>
    <w:p w:rsidRPr="00321F8C" w:rsidR="00080822" w:rsidP="00412D6A" w:rsidRDefault="00080822">
      <w:pPr>
        <w:spacing w:after="0" w:line="240" w:lineRule="auto"/>
        <w:ind w:firstLine="708"/>
        <w:jc w:val="both"/>
        <w:rPr>
          <w:rFonts w:ascii="Arial" w:hAnsi="Arial" w:eastAsia="Times New Roman" w:cs="Arial"/>
          <w:sz w:val="24"/>
          <w:szCs w:val="24"/>
          <w:lang w:eastAsia="hr-HR"/>
        </w:rPr>
      </w:pPr>
    </w:p>
    <w:p w:rsidRPr="00321F8C" w:rsidR="00080822" w:rsidP="00412D6A" w:rsidRDefault="00080822">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 za tražbine vjerovnika skupine A otpis tražbina u iznosu od 50%, dok će se preostalih 50% tražbina podmiriti na 36 jednakih mjesečnih rata nakon isteka počeka od 12 mjeseci (od pravomoćnosti rješenja o potvrdi plana restrukturiranja),</w:t>
      </w:r>
    </w:p>
    <w:p w:rsidRPr="00321F8C" w:rsidR="00080822" w:rsidP="00080822" w:rsidRDefault="00080822">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 za tražbine vjerovnika skupine B otpis tražbina se podmiruje u cijelosti na 48 jednakih mjesečnih rata nakon isteka počeka od 6 mjeseci (od pravomoćnosti rješenja o potvrdi plana restrukturiranja) uz obračun godišnje kamatne stope od 5%,</w:t>
      </w:r>
    </w:p>
    <w:p w:rsidRPr="00321F8C" w:rsidR="00080822" w:rsidP="00080822" w:rsidRDefault="00080822">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 za tražbine vjerovnika skupine C (tražbina s osnova jamstva za glavnog dužnika Mladena Sedlara) predlaže se da u slučaju nastanka obveze po jamstvu će se tražbina namiriti u 12 jednakih mjesečnih rata bez počeka uz obračun godišnje kamatne stope od 5%.</w:t>
      </w:r>
    </w:p>
    <w:p w:rsidRPr="00321F8C" w:rsidR="00080822" w:rsidP="00080822" w:rsidRDefault="00080822">
      <w:pPr>
        <w:spacing w:after="0" w:line="240" w:lineRule="auto"/>
        <w:ind w:firstLine="708"/>
        <w:jc w:val="both"/>
        <w:rPr>
          <w:rFonts w:ascii="Arial" w:hAnsi="Arial" w:eastAsia="Times New Roman" w:cs="Arial"/>
          <w:sz w:val="24"/>
          <w:szCs w:val="24"/>
          <w:lang w:eastAsia="hr-HR"/>
        </w:rPr>
      </w:pPr>
    </w:p>
    <w:p w:rsidRPr="00321F8C" w:rsidR="00412D6A" w:rsidP="00412D6A" w:rsidRDefault="00412D6A">
      <w:pPr>
        <w:spacing w:after="0" w:line="240" w:lineRule="auto"/>
        <w:ind w:firstLine="708"/>
        <w:jc w:val="both"/>
        <w:rPr>
          <w:rFonts w:ascii="Arial" w:hAnsi="Arial" w:eastAsia="Times New Roman" w:cs="Arial"/>
          <w:sz w:val="24"/>
          <w:szCs w:val="24"/>
          <w:lang w:eastAsia="hr-HR"/>
        </w:rPr>
      </w:pPr>
    </w:p>
    <w:p w:rsidRPr="00321F8C" w:rsidR="00412D6A" w:rsidP="00412D6A" w:rsidRDefault="00412D6A">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 xml:space="preserve">Povjerenik izjavljuje da podržava predloženi plan restrukturiranja. </w:t>
      </w:r>
    </w:p>
    <w:p w:rsidRPr="00321F8C" w:rsidR="00412D6A" w:rsidP="00412D6A" w:rsidRDefault="00412D6A">
      <w:pPr>
        <w:spacing w:after="0" w:line="240" w:lineRule="auto"/>
        <w:ind w:firstLine="360"/>
        <w:jc w:val="both"/>
        <w:rPr>
          <w:rFonts w:ascii="Arial" w:hAnsi="Arial" w:eastAsia="Times New Roman" w:cs="Arial"/>
          <w:sz w:val="24"/>
          <w:szCs w:val="24"/>
          <w:lang w:eastAsia="hr-HR"/>
        </w:rPr>
      </w:pPr>
    </w:p>
    <w:p w:rsidRPr="00321F8C" w:rsidR="00412D6A" w:rsidP="00412D6A" w:rsidRDefault="00412D6A">
      <w:pPr>
        <w:spacing w:after="0" w:line="240" w:lineRule="auto"/>
        <w:rPr>
          <w:rFonts w:ascii="Arial" w:hAnsi="Arial" w:eastAsia="Times New Roman" w:cs="Arial"/>
          <w:sz w:val="24"/>
          <w:szCs w:val="24"/>
          <w:lang w:eastAsia="hr-HR"/>
        </w:rPr>
      </w:pPr>
      <w:r w:rsidRPr="00321F8C">
        <w:rPr>
          <w:rFonts w:ascii="Arial" w:hAnsi="Arial" w:eastAsia="Times New Roman" w:cs="Arial"/>
          <w:sz w:val="24"/>
          <w:szCs w:val="24"/>
          <w:lang w:eastAsia="hr-HR"/>
        </w:rPr>
        <w:tab/>
        <w:t>Utvrđuje se da nema drugih pitanja ni primjedbi.</w:t>
      </w:r>
    </w:p>
    <w:p w:rsidRPr="00321F8C" w:rsidR="00412D6A" w:rsidP="00412D6A" w:rsidRDefault="00412D6A">
      <w:pPr>
        <w:spacing w:after="0" w:line="240" w:lineRule="auto"/>
        <w:rPr>
          <w:rFonts w:ascii="Arial" w:hAnsi="Arial" w:eastAsia="Times New Roman" w:cs="Arial"/>
          <w:sz w:val="24"/>
          <w:szCs w:val="24"/>
          <w:lang w:eastAsia="hr-HR"/>
        </w:rPr>
      </w:pPr>
    </w:p>
    <w:p w:rsidRPr="00321F8C" w:rsidR="00412D6A" w:rsidP="00412D6A" w:rsidRDefault="00412D6A">
      <w:pPr>
        <w:spacing w:after="0" w:line="240" w:lineRule="auto"/>
        <w:rPr>
          <w:rFonts w:ascii="Arial" w:hAnsi="Arial" w:eastAsia="Times New Roman" w:cs="Arial"/>
          <w:b/>
          <w:sz w:val="24"/>
          <w:szCs w:val="24"/>
          <w:lang w:eastAsia="hr-HR"/>
        </w:rPr>
      </w:pPr>
      <w:r w:rsidRPr="00321F8C">
        <w:rPr>
          <w:rFonts w:ascii="Arial" w:hAnsi="Arial" w:eastAsia="Times New Roman" w:cs="Arial"/>
          <w:b/>
          <w:sz w:val="24"/>
          <w:szCs w:val="24"/>
          <w:u w:val="single"/>
          <w:lang w:eastAsia="hr-HR"/>
        </w:rPr>
        <w:t>Prelazi se na glasovanje</w:t>
      </w:r>
    </w:p>
    <w:p w:rsidRPr="00321F8C" w:rsidR="00412D6A" w:rsidP="00412D6A" w:rsidRDefault="00412D6A">
      <w:pPr>
        <w:spacing w:after="0" w:line="240" w:lineRule="auto"/>
        <w:jc w:val="both"/>
        <w:rPr>
          <w:rFonts w:ascii="Arial" w:hAnsi="Arial" w:eastAsia="Times New Roman" w:cs="Arial"/>
          <w:sz w:val="24"/>
          <w:szCs w:val="24"/>
          <w:lang w:eastAsia="hr-HR"/>
        </w:rPr>
      </w:pPr>
    </w:p>
    <w:p w:rsidRPr="00321F8C" w:rsidR="00412D6A" w:rsidP="00412D6A" w:rsidRDefault="00412D6A">
      <w:pPr>
        <w:spacing w:after="0" w:line="240" w:lineRule="auto"/>
        <w:jc w:val="both"/>
        <w:rPr>
          <w:rFonts w:ascii="Arial" w:hAnsi="Arial" w:eastAsia="Times New Roman" w:cs="Arial"/>
          <w:b/>
          <w:sz w:val="24"/>
          <w:szCs w:val="24"/>
          <w:lang w:eastAsia="hr-HR"/>
        </w:rPr>
      </w:pPr>
      <w:r w:rsidRPr="00321F8C">
        <w:rPr>
          <w:rFonts w:ascii="Arial" w:hAnsi="Arial" w:eastAsia="Times New Roman" w:cs="Arial"/>
          <w:b/>
          <w:sz w:val="24"/>
          <w:szCs w:val="24"/>
          <w:lang w:eastAsia="hr-HR"/>
        </w:rPr>
        <w:t>O pravu glasa:</w:t>
      </w:r>
    </w:p>
    <w:p w:rsidRPr="00321F8C" w:rsidR="00412D6A" w:rsidP="00412D6A" w:rsidRDefault="00412D6A">
      <w:pPr>
        <w:spacing w:after="0" w:line="240" w:lineRule="auto"/>
        <w:ind w:firstLine="705"/>
        <w:jc w:val="both"/>
        <w:rPr>
          <w:rFonts w:ascii="Arial" w:hAnsi="Arial" w:eastAsia="Times New Roman" w:cs="Arial"/>
          <w:sz w:val="24"/>
          <w:szCs w:val="24"/>
          <w:lang w:eastAsia="hr-HR"/>
        </w:rPr>
      </w:pPr>
    </w:p>
    <w:p w:rsidRPr="00321F8C" w:rsidR="00412D6A" w:rsidP="00412D6A" w:rsidRDefault="00412D6A">
      <w:pPr>
        <w:spacing w:after="0" w:line="240" w:lineRule="auto"/>
        <w:ind w:firstLine="705"/>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Utvrđuje se da u skladu sa čl. 56., vezano uz čl. 323. i čl. 106. Stečajnog zakona pravo glasa imaju:</w:t>
      </w:r>
    </w:p>
    <w:p w:rsidRPr="00321F8C" w:rsidR="00412D6A" w:rsidP="00412D6A" w:rsidRDefault="00412D6A">
      <w:pPr>
        <w:spacing w:after="0" w:line="240" w:lineRule="auto"/>
        <w:ind w:firstLine="705"/>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 vjerov</w:t>
      </w:r>
      <w:r w:rsidRPr="00321F8C" w:rsidR="00080822">
        <w:rPr>
          <w:rFonts w:ascii="Arial" w:hAnsi="Arial" w:eastAsia="Times New Roman" w:cs="Arial"/>
          <w:sz w:val="24"/>
          <w:szCs w:val="24"/>
          <w:lang w:eastAsia="hr-HR"/>
        </w:rPr>
        <w:t xml:space="preserve">nici čije su tražbine utvrđene </w:t>
      </w:r>
      <w:r w:rsidRPr="00321F8C">
        <w:rPr>
          <w:rFonts w:ascii="Arial" w:hAnsi="Arial" w:eastAsia="Times New Roman" w:cs="Arial"/>
          <w:sz w:val="24"/>
          <w:szCs w:val="24"/>
          <w:lang w:eastAsia="hr-HR"/>
        </w:rPr>
        <w:t>prema rješenju o utvrđenim i osporenim tražbinama od 16. siječnja 2025., broj St-271/2024-14, pravomoćnog 04. veljače 2025.</w:t>
      </w:r>
    </w:p>
    <w:p w:rsidRPr="00321F8C" w:rsidR="00412D6A" w:rsidP="00412D6A" w:rsidRDefault="00412D6A">
      <w:pPr>
        <w:spacing w:after="0" w:line="240" w:lineRule="auto"/>
        <w:ind w:firstLine="705"/>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 razlučni vjerovnici imaju pravo glasa samo ako se odreknu svog prava na odvojeno namirenje.</w:t>
      </w:r>
    </w:p>
    <w:p w:rsidRPr="00321F8C" w:rsidR="00412D6A" w:rsidP="00412D6A" w:rsidRDefault="00412D6A">
      <w:pPr>
        <w:spacing w:after="0" w:line="240" w:lineRule="auto"/>
        <w:ind w:firstLine="705"/>
        <w:jc w:val="both"/>
        <w:rPr>
          <w:rFonts w:ascii="Arial" w:hAnsi="Arial" w:eastAsia="Times New Roman" w:cs="Arial"/>
          <w:sz w:val="24"/>
          <w:szCs w:val="24"/>
          <w:lang w:eastAsia="hr-HR"/>
        </w:rPr>
      </w:pPr>
    </w:p>
    <w:p w:rsidRPr="00321F8C" w:rsidR="00412D6A" w:rsidP="00412D6A" w:rsidRDefault="00412D6A">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Utvrđuje se da je sud sastavio popis vjerovnika i prava glasa koji im pripadaju u skladu sa čl. 57. Stečajnog zakona te da je isti objavljen na e-Oglasnoj ploči suda 25. veljače 2025.</w:t>
      </w:r>
    </w:p>
    <w:p w:rsidRPr="00321F8C" w:rsidR="00412D6A" w:rsidP="00412D6A" w:rsidRDefault="00412D6A">
      <w:pPr>
        <w:spacing w:after="0" w:line="240" w:lineRule="auto"/>
        <w:ind w:firstLine="705"/>
        <w:jc w:val="both"/>
        <w:rPr>
          <w:rFonts w:ascii="Arial" w:hAnsi="Arial" w:eastAsia="Times New Roman" w:cs="Arial"/>
          <w:sz w:val="24"/>
          <w:szCs w:val="24"/>
          <w:lang w:eastAsia="hr-HR"/>
        </w:rPr>
      </w:pPr>
    </w:p>
    <w:p w:rsidRPr="00321F8C" w:rsidR="00412D6A" w:rsidP="00412D6A" w:rsidRDefault="00412D6A">
      <w:pPr>
        <w:spacing w:after="0" w:line="240" w:lineRule="auto"/>
        <w:jc w:val="both"/>
        <w:rPr>
          <w:rFonts w:ascii="Arial" w:hAnsi="Arial" w:eastAsia="Times New Roman" w:cs="Arial"/>
          <w:b/>
          <w:sz w:val="24"/>
          <w:szCs w:val="24"/>
          <w:lang w:eastAsia="hr-HR"/>
        </w:rPr>
      </w:pPr>
      <w:r w:rsidRPr="00321F8C">
        <w:rPr>
          <w:rFonts w:ascii="Arial" w:hAnsi="Arial" w:eastAsia="Times New Roman" w:cs="Arial"/>
          <w:b/>
          <w:sz w:val="24"/>
          <w:szCs w:val="24"/>
          <w:lang w:eastAsia="hr-HR"/>
        </w:rPr>
        <w:t>O načinu glasovanja:</w:t>
      </w:r>
    </w:p>
    <w:p w:rsidRPr="00321F8C" w:rsidR="00412D6A" w:rsidP="00412D6A" w:rsidRDefault="00412D6A">
      <w:pPr>
        <w:spacing w:after="0" w:line="240" w:lineRule="auto"/>
        <w:rPr>
          <w:rFonts w:ascii="Arial" w:hAnsi="Arial" w:eastAsia="Times New Roman" w:cs="Arial"/>
          <w:sz w:val="24"/>
          <w:szCs w:val="24"/>
          <w:lang w:eastAsia="hr-HR"/>
        </w:rPr>
      </w:pPr>
    </w:p>
    <w:p w:rsidRPr="00321F8C" w:rsidR="00412D6A" w:rsidP="00412D6A" w:rsidRDefault="00412D6A">
      <w:pPr>
        <w:spacing w:after="0" w:line="240" w:lineRule="auto"/>
        <w:ind w:firstLine="705"/>
        <w:jc w:val="both"/>
        <w:rPr>
          <w:rFonts w:ascii="Arial" w:hAnsi="Arial" w:eastAsia="Times New Roman" w:cs="Arial"/>
          <w:b/>
          <w:sz w:val="24"/>
          <w:szCs w:val="24"/>
          <w:lang w:eastAsia="hr-HR"/>
        </w:rPr>
      </w:pPr>
      <w:r w:rsidRPr="00321F8C">
        <w:rPr>
          <w:rFonts w:ascii="Arial" w:hAnsi="Arial" w:eastAsia="Times New Roman" w:cs="Arial"/>
          <w:sz w:val="24"/>
          <w:szCs w:val="24"/>
          <w:lang w:eastAsia="hr-HR"/>
        </w:rPr>
        <w:t xml:space="preserve">Prema čl. 58. st. 1.  Stečajnog zakona 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w:t>
      </w:r>
      <w:r w:rsidRPr="00321F8C">
        <w:rPr>
          <w:rFonts w:ascii="Arial" w:hAnsi="Arial" w:eastAsia="Times New Roman" w:cs="Arial"/>
          <w:b/>
          <w:sz w:val="24"/>
          <w:szCs w:val="24"/>
          <w:lang w:eastAsia="hr-HR"/>
        </w:rPr>
        <w:t>smatrat će se da su glasovali ZA plan restrukturiranja.</w:t>
      </w:r>
    </w:p>
    <w:p w:rsidRPr="00321F8C" w:rsidR="00412D6A" w:rsidP="00412D6A" w:rsidRDefault="00412D6A">
      <w:pPr>
        <w:spacing w:after="0" w:line="240" w:lineRule="auto"/>
        <w:ind w:firstLine="705"/>
        <w:jc w:val="both"/>
        <w:rPr>
          <w:rFonts w:ascii="Arial" w:hAnsi="Arial" w:eastAsia="Times New Roman" w:cs="Arial"/>
          <w:sz w:val="24"/>
          <w:szCs w:val="24"/>
          <w:lang w:eastAsia="hr-HR"/>
        </w:rPr>
      </w:pPr>
    </w:p>
    <w:p w:rsidRPr="00321F8C" w:rsidR="00412D6A" w:rsidP="00412D6A" w:rsidRDefault="00412D6A">
      <w:pPr>
        <w:spacing w:after="0" w:line="240" w:lineRule="auto"/>
        <w:jc w:val="both"/>
        <w:rPr>
          <w:rFonts w:ascii="Arial" w:hAnsi="Arial" w:eastAsia="Times New Roman" w:cs="Arial"/>
          <w:b/>
          <w:sz w:val="24"/>
          <w:szCs w:val="24"/>
          <w:u w:val="single"/>
          <w:lang w:eastAsia="hr-HR"/>
        </w:rPr>
      </w:pPr>
      <w:r w:rsidRPr="00321F8C">
        <w:rPr>
          <w:rFonts w:ascii="Arial" w:hAnsi="Arial" w:eastAsia="Times New Roman" w:cs="Arial"/>
          <w:sz w:val="24"/>
          <w:szCs w:val="24"/>
          <w:lang w:eastAsia="hr-HR"/>
        </w:rPr>
        <w:tab/>
        <w:t xml:space="preserve">Prema čl. 59. Stečajnog zakona svaka skupina vjerovnika s pravom glasa odvojeno glasuje o planu restrukturiranja. </w:t>
      </w:r>
      <w:r w:rsidRPr="00321F8C">
        <w:rPr>
          <w:rFonts w:ascii="Arial" w:hAnsi="Arial" w:eastAsia="Times New Roman" w:cs="Arial"/>
          <w:b/>
          <w:sz w:val="24"/>
          <w:szCs w:val="24"/>
          <w:lang w:eastAsia="hr-HR"/>
        </w:rPr>
        <w:t xml:space="preserve">Smatrat će se da su vjerovnici prihvatili plan restrukturiranja </w:t>
      </w:r>
      <w:r w:rsidRPr="00321F8C">
        <w:rPr>
          <w:rFonts w:ascii="Arial" w:hAnsi="Arial" w:eastAsia="Times New Roman" w:cs="Arial"/>
          <w:b/>
          <w:sz w:val="24"/>
          <w:szCs w:val="24"/>
          <w:u w:val="single"/>
          <w:lang w:eastAsia="hr-HR"/>
        </w:rPr>
        <w:t>ako je u svakoj skupini većina vjerovnika glasovala ZA plan te zbroj tražbina vjerovnika koji su glasovali ZA plan dvostruko prelazi zbroj tražbina vjerovnika koji su glasovali PROTIV plana.</w:t>
      </w:r>
    </w:p>
    <w:p w:rsidRPr="00321F8C" w:rsidR="00412D6A" w:rsidP="00412D6A" w:rsidRDefault="00412D6A">
      <w:pPr>
        <w:spacing w:after="0" w:line="240" w:lineRule="auto"/>
        <w:jc w:val="both"/>
        <w:rPr>
          <w:rFonts w:ascii="Arial" w:hAnsi="Arial" w:eastAsia="Times New Roman" w:cs="Arial"/>
          <w:b/>
          <w:sz w:val="24"/>
          <w:szCs w:val="24"/>
          <w:lang w:eastAsia="hr-HR"/>
        </w:rPr>
      </w:pPr>
    </w:p>
    <w:p w:rsidRPr="00321F8C" w:rsidR="00412D6A" w:rsidP="00412D6A" w:rsidRDefault="00412D6A">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Utvrđuje se da</w:t>
      </w:r>
      <w:r w:rsidRPr="00321F8C" w:rsidR="00080822">
        <w:rPr>
          <w:rFonts w:ascii="Arial" w:hAnsi="Arial" w:eastAsia="Times New Roman" w:cs="Arial"/>
          <w:sz w:val="24"/>
          <w:szCs w:val="24"/>
          <w:lang w:eastAsia="hr-HR"/>
        </w:rPr>
        <w:t xml:space="preserve"> su vjerovnici podijeljeni u tri skupine te da u skupini A</w:t>
      </w:r>
      <w:r w:rsidRPr="00321F8C">
        <w:rPr>
          <w:rFonts w:ascii="Arial" w:hAnsi="Arial" w:eastAsia="Times New Roman" w:cs="Arial"/>
          <w:sz w:val="24"/>
          <w:szCs w:val="24"/>
          <w:lang w:eastAsia="hr-HR"/>
        </w:rPr>
        <w:t xml:space="preserve"> pravo glasa ima ukupno </w:t>
      </w:r>
      <w:r w:rsidRPr="00321F8C" w:rsidR="00080822">
        <w:rPr>
          <w:rFonts w:ascii="Arial" w:hAnsi="Arial" w:eastAsia="Times New Roman" w:cs="Arial"/>
          <w:sz w:val="24"/>
          <w:szCs w:val="24"/>
          <w:lang w:eastAsia="hr-HR"/>
        </w:rPr>
        <w:t>22 vjerovnika, u skupini B jedan vjerovnik i u skupini C jedan vjerovnik.</w:t>
      </w:r>
    </w:p>
    <w:p w:rsidRPr="00321F8C" w:rsidR="00412D6A" w:rsidP="00412D6A" w:rsidRDefault="00412D6A">
      <w:pPr>
        <w:spacing w:after="0" w:line="240" w:lineRule="auto"/>
        <w:ind w:firstLine="708"/>
        <w:jc w:val="both"/>
        <w:rPr>
          <w:rFonts w:ascii="Arial" w:hAnsi="Arial" w:eastAsia="Times New Roman" w:cs="Arial"/>
          <w:sz w:val="24"/>
          <w:szCs w:val="24"/>
          <w:lang w:eastAsia="hr-HR"/>
        </w:rPr>
      </w:pPr>
    </w:p>
    <w:p w:rsidRPr="00321F8C" w:rsidR="00412D6A" w:rsidP="00412D6A" w:rsidRDefault="00412D6A">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Utvrđuje se da ukupan iznos utvrđenih tražbina vjerovnika</w:t>
      </w:r>
      <w:r w:rsidRPr="00321F8C" w:rsidR="00080822">
        <w:rPr>
          <w:rFonts w:ascii="Arial" w:hAnsi="Arial" w:eastAsia="Times New Roman" w:cs="Arial"/>
          <w:sz w:val="24"/>
          <w:szCs w:val="24"/>
          <w:lang w:eastAsia="hr-HR"/>
        </w:rPr>
        <w:t xml:space="preserve"> skupine A</w:t>
      </w:r>
      <w:r w:rsidRPr="00321F8C">
        <w:rPr>
          <w:rFonts w:ascii="Arial" w:hAnsi="Arial" w:eastAsia="Times New Roman" w:cs="Arial"/>
          <w:sz w:val="24"/>
          <w:szCs w:val="24"/>
          <w:lang w:eastAsia="hr-HR"/>
        </w:rPr>
        <w:t xml:space="preserve"> koji imaju pravo glasa iznosi </w:t>
      </w:r>
      <w:r w:rsidRPr="00321F8C" w:rsidR="00080822">
        <w:rPr>
          <w:rFonts w:ascii="Arial" w:hAnsi="Arial" w:eastAsia="Times New Roman" w:cs="Arial"/>
          <w:sz w:val="24"/>
          <w:szCs w:val="24"/>
          <w:lang w:eastAsia="hr-HR"/>
        </w:rPr>
        <w:t>78.218,13</w:t>
      </w:r>
      <w:r w:rsidRPr="00321F8C">
        <w:rPr>
          <w:rFonts w:ascii="Arial" w:hAnsi="Arial" w:eastAsia="Times New Roman" w:cs="Arial"/>
          <w:sz w:val="24"/>
          <w:szCs w:val="24"/>
          <w:lang w:eastAsia="hr-HR"/>
        </w:rPr>
        <w:t xml:space="preserve"> eura</w:t>
      </w:r>
      <w:r w:rsidRPr="00321F8C" w:rsidR="00080822">
        <w:rPr>
          <w:rFonts w:ascii="Arial" w:hAnsi="Arial" w:eastAsia="Times New Roman" w:cs="Arial"/>
          <w:sz w:val="24"/>
          <w:szCs w:val="24"/>
          <w:lang w:eastAsia="hr-HR"/>
        </w:rPr>
        <w:t>, skupine B 15.635,51 eura i skupine C 7.456,98 eura</w:t>
      </w:r>
      <w:r w:rsidRPr="00321F8C">
        <w:rPr>
          <w:rFonts w:ascii="Arial" w:hAnsi="Arial" w:eastAsia="Times New Roman" w:cs="Arial"/>
          <w:sz w:val="24"/>
          <w:szCs w:val="24"/>
          <w:lang w:eastAsia="hr-HR"/>
        </w:rPr>
        <w:t>.</w:t>
      </w:r>
    </w:p>
    <w:p w:rsidRPr="00321F8C" w:rsidR="00412D6A" w:rsidP="00412D6A" w:rsidRDefault="00412D6A">
      <w:pPr>
        <w:spacing w:after="0" w:line="240" w:lineRule="auto"/>
        <w:jc w:val="both"/>
        <w:rPr>
          <w:rFonts w:ascii="Arial" w:hAnsi="Arial" w:eastAsia="Times New Roman" w:cs="Arial"/>
          <w:sz w:val="24"/>
          <w:szCs w:val="24"/>
          <w:lang w:eastAsia="hr-HR"/>
        </w:rPr>
      </w:pPr>
    </w:p>
    <w:p w:rsidRPr="00321F8C" w:rsidR="00412D6A" w:rsidP="00412D6A" w:rsidRDefault="00412D6A">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 xml:space="preserve">Utvrđuje se da su prije početka ročišta u spis zaprimljeni slijedeći obrasci za glasovanje: </w:t>
      </w:r>
    </w:p>
    <w:p w:rsidRPr="00321F8C" w:rsidR="00412D6A" w:rsidP="00412D6A" w:rsidRDefault="006635D8">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-obrazac vjerovnika Erste &amp; Steiermärkische bank d.d. sa glasom ZA</w:t>
      </w:r>
      <w:r w:rsidRPr="00321F8C" w:rsidR="003C0579">
        <w:rPr>
          <w:rFonts w:ascii="Arial" w:hAnsi="Arial" w:eastAsia="Times New Roman" w:cs="Arial"/>
          <w:sz w:val="24"/>
          <w:szCs w:val="24"/>
          <w:lang w:eastAsia="hr-HR"/>
        </w:rPr>
        <w:t>.</w:t>
      </w:r>
    </w:p>
    <w:p w:rsidRPr="00321F8C" w:rsidR="00412D6A" w:rsidP="00412D6A" w:rsidRDefault="00412D6A">
      <w:pPr>
        <w:spacing w:after="0" w:line="240" w:lineRule="auto"/>
        <w:ind w:left="708"/>
        <w:rPr>
          <w:rFonts w:ascii="Arial" w:hAnsi="Arial" w:eastAsia="Times New Roman" w:cs="Arial"/>
          <w:sz w:val="24"/>
          <w:szCs w:val="24"/>
          <w:lang w:eastAsia="hr-HR"/>
        </w:rPr>
      </w:pPr>
    </w:p>
    <w:p w:rsidRPr="00321F8C" w:rsidR="00412D6A" w:rsidP="00412D6A" w:rsidRDefault="00412D6A">
      <w:pPr>
        <w:spacing w:after="0" w:line="240" w:lineRule="auto"/>
        <w:jc w:val="both"/>
        <w:rPr>
          <w:rFonts w:ascii="Arial" w:hAnsi="Arial" w:eastAsia="Times New Roman" w:cs="Arial"/>
          <w:b/>
          <w:sz w:val="24"/>
          <w:szCs w:val="24"/>
          <w:u w:val="single"/>
          <w:lang w:eastAsia="hr-HR"/>
        </w:rPr>
      </w:pPr>
      <w:r w:rsidRPr="00321F8C">
        <w:rPr>
          <w:rFonts w:ascii="Arial" w:hAnsi="Arial" w:eastAsia="Times New Roman" w:cs="Arial"/>
          <w:b/>
          <w:sz w:val="24"/>
          <w:szCs w:val="24"/>
          <w:u w:val="single"/>
          <w:lang w:eastAsia="hr-HR"/>
        </w:rPr>
        <w:t>Pristupa se utvrđivanju REZULTATA GLASOVANJA:</w:t>
      </w:r>
    </w:p>
    <w:p w:rsidRPr="00321F8C" w:rsidR="00412D6A" w:rsidP="00412D6A" w:rsidRDefault="00412D6A">
      <w:pPr>
        <w:spacing w:after="0" w:line="240" w:lineRule="auto"/>
        <w:jc w:val="both"/>
        <w:rPr>
          <w:rFonts w:ascii="Arial" w:hAnsi="Arial" w:eastAsia="Times New Roman" w:cs="Arial"/>
          <w:sz w:val="24"/>
          <w:szCs w:val="24"/>
          <w:u w:val="single"/>
          <w:lang w:eastAsia="hr-HR"/>
        </w:rPr>
      </w:pPr>
    </w:p>
    <w:p w:rsidRPr="00321F8C" w:rsidR="00412D6A" w:rsidP="00412D6A" w:rsidRDefault="00412D6A">
      <w:pPr>
        <w:spacing w:after="0" w:line="240" w:lineRule="auto"/>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POTREBNE VEĆINE – čl. 59. Stečajnog zakona – A) u odnosu na sve vjerovnike</w:t>
      </w:r>
    </w:p>
    <w:p w:rsidRPr="00321F8C" w:rsidR="00412D6A" w:rsidP="00412D6A" w:rsidRDefault="00412D6A">
      <w:pPr>
        <w:spacing w:after="0" w:line="240" w:lineRule="auto"/>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ab/>
      </w:r>
      <w:r w:rsidRPr="00321F8C">
        <w:rPr>
          <w:rFonts w:ascii="Arial" w:hAnsi="Arial" w:eastAsia="Times New Roman" w:cs="Arial"/>
          <w:sz w:val="24"/>
          <w:szCs w:val="24"/>
          <w:lang w:eastAsia="hr-HR"/>
        </w:rPr>
        <w:tab/>
      </w:r>
      <w:r w:rsidRPr="00321F8C">
        <w:rPr>
          <w:rFonts w:ascii="Arial" w:hAnsi="Arial" w:eastAsia="Times New Roman" w:cs="Arial"/>
          <w:sz w:val="24"/>
          <w:szCs w:val="24"/>
          <w:lang w:eastAsia="hr-HR"/>
        </w:rPr>
        <w:tab/>
      </w:r>
      <w:r w:rsidRPr="00321F8C">
        <w:rPr>
          <w:rFonts w:ascii="Arial" w:hAnsi="Arial" w:eastAsia="Times New Roman" w:cs="Arial"/>
          <w:sz w:val="24"/>
          <w:szCs w:val="24"/>
          <w:lang w:eastAsia="hr-HR"/>
        </w:rPr>
        <w:tab/>
      </w:r>
      <w:r w:rsidRPr="00321F8C">
        <w:rPr>
          <w:rFonts w:ascii="Arial" w:hAnsi="Arial" w:eastAsia="Times New Roman" w:cs="Arial"/>
          <w:sz w:val="24"/>
          <w:szCs w:val="24"/>
          <w:lang w:eastAsia="hr-HR"/>
        </w:rPr>
        <w:tab/>
        <w:t xml:space="preserve">    B) prema skupinama</w:t>
      </w:r>
    </w:p>
    <w:p w:rsidRPr="00321F8C" w:rsidR="00412D6A" w:rsidP="00412D6A" w:rsidRDefault="00412D6A">
      <w:pPr>
        <w:spacing w:after="0" w:line="240" w:lineRule="auto"/>
        <w:jc w:val="both"/>
        <w:rPr>
          <w:rFonts w:ascii="Arial" w:hAnsi="Arial" w:eastAsia="Times New Roman" w:cs="Arial"/>
          <w:b/>
          <w:sz w:val="24"/>
          <w:szCs w:val="24"/>
          <w:lang w:eastAsia="hr-HR"/>
        </w:rPr>
      </w:pPr>
    </w:p>
    <w:p w:rsidRPr="00321F8C" w:rsidR="00412D6A" w:rsidP="00412D6A" w:rsidRDefault="00412D6A">
      <w:pPr>
        <w:spacing w:after="0" w:line="240" w:lineRule="auto"/>
        <w:jc w:val="both"/>
        <w:rPr>
          <w:rFonts w:ascii="Arial" w:hAnsi="Arial" w:eastAsia="Times New Roman" w:cs="Arial"/>
          <w:b/>
          <w:sz w:val="24"/>
          <w:szCs w:val="24"/>
          <w:lang w:eastAsia="hr-HR"/>
        </w:rPr>
      </w:pPr>
      <w:r w:rsidRPr="00321F8C">
        <w:rPr>
          <w:rFonts w:ascii="Arial" w:hAnsi="Arial" w:eastAsia="Times New Roman" w:cs="Arial"/>
          <w:b/>
          <w:sz w:val="24"/>
          <w:szCs w:val="24"/>
          <w:lang w:eastAsia="hr-HR"/>
        </w:rPr>
        <w:t>Utvrđuje se da su vjerovnici glasovali kako slijedi:</w:t>
      </w:r>
    </w:p>
    <w:p w:rsidRPr="00321F8C" w:rsidR="00412D6A" w:rsidP="00412D6A" w:rsidRDefault="00412D6A">
      <w:pPr>
        <w:spacing w:after="0" w:line="240" w:lineRule="auto"/>
        <w:jc w:val="both"/>
        <w:rPr>
          <w:rFonts w:ascii="Arial" w:hAnsi="Arial" w:eastAsia="Times New Roman" w:cs="Arial"/>
          <w:b/>
          <w:sz w:val="24"/>
          <w:szCs w:val="24"/>
          <w:lang w:eastAsia="hr-HR"/>
        </w:rPr>
      </w:pPr>
    </w:p>
    <w:p w:rsidRPr="00321F8C" w:rsidR="00412D6A" w:rsidP="00412D6A" w:rsidRDefault="00412D6A">
      <w:pPr>
        <w:spacing w:after="0" w:line="240" w:lineRule="auto"/>
        <w:rPr>
          <w:rFonts w:ascii="Arial" w:hAnsi="Arial" w:eastAsia="Times New Roman" w:cs="Arial"/>
          <w:sz w:val="24"/>
          <w:szCs w:val="24"/>
          <w:u w:val="single"/>
        </w:rPr>
      </w:pPr>
      <w:r w:rsidRPr="00321F8C">
        <w:rPr>
          <w:rFonts w:ascii="Arial" w:hAnsi="Arial" w:eastAsia="Times New Roman" w:cs="Arial"/>
          <w:sz w:val="24"/>
          <w:szCs w:val="24"/>
          <w:u w:val="single"/>
        </w:rPr>
        <w:t xml:space="preserve">I. </w:t>
      </w:r>
      <w:r w:rsidRPr="00321F8C" w:rsidR="00C57351">
        <w:rPr>
          <w:rFonts w:ascii="Arial" w:hAnsi="Arial" w:eastAsia="Times New Roman" w:cs="Arial"/>
          <w:sz w:val="24"/>
          <w:szCs w:val="24"/>
          <w:u w:val="single"/>
        </w:rPr>
        <w:t xml:space="preserve"> </w:t>
      </w:r>
      <w:r w:rsidRPr="00321F8C">
        <w:rPr>
          <w:rFonts w:ascii="Arial" w:hAnsi="Arial" w:eastAsia="Times New Roman" w:cs="Arial"/>
          <w:sz w:val="24"/>
          <w:szCs w:val="24"/>
          <w:u w:val="single"/>
        </w:rPr>
        <w:t>skupina</w:t>
      </w:r>
      <w:r w:rsidRPr="00321F8C" w:rsidR="00080822">
        <w:rPr>
          <w:rFonts w:ascii="Arial" w:hAnsi="Arial" w:eastAsia="Times New Roman" w:cs="Arial"/>
          <w:sz w:val="24"/>
          <w:szCs w:val="24"/>
          <w:u w:val="single"/>
        </w:rPr>
        <w:t xml:space="preserve"> A</w:t>
      </w:r>
    </w:p>
    <w:p w:rsidRPr="00321F8C" w:rsidR="00412D6A" w:rsidP="00412D6A" w:rsidRDefault="00412D6A">
      <w:pPr>
        <w:spacing w:after="0" w:line="240" w:lineRule="auto"/>
        <w:jc w:val="both"/>
        <w:rPr>
          <w:rFonts w:ascii="Arial" w:hAnsi="Arial" w:eastAsia="Times New Roman" w:cs="Arial"/>
          <w:b/>
          <w:sz w:val="24"/>
          <w:szCs w:val="24"/>
          <w:lang w:eastAsia="hr-HR"/>
        </w:rPr>
      </w:pPr>
    </w:p>
    <w:p w:rsidRPr="00321F8C" w:rsidR="00412D6A" w:rsidP="00412D6A" w:rsidRDefault="00412D6A">
      <w:pPr>
        <w:widowControl w:val="false"/>
        <w:spacing w:after="0" w:line="240" w:lineRule="auto"/>
        <w:rPr>
          <w:rFonts w:ascii="Arial" w:hAnsi="Arial" w:eastAsia="Times New Roman" w:cs="Arial"/>
          <w:snapToGrid w:val="false"/>
          <w:sz w:val="18"/>
          <w:szCs w:val="18"/>
        </w:rPr>
      </w:pPr>
    </w:p>
    <w:p w:rsidRPr="00321F8C" w:rsidR="00412D6A" w:rsidP="00412D6A" w:rsidRDefault="00412D6A">
      <w:pPr>
        <w:widowControl w:val="false"/>
        <w:spacing w:after="0" w:line="240" w:lineRule="auto"/>
        <w:ind w:left="705"/>
        <w:jc w:val="center"/>
        <w:rPr>
          <w:rFonts w:ascii="Arial" w:hAnsi="Arial" w:eastAsia="Times New Roman" w:cs="Arial"/>
          <w:snapToGrid w:val="false"/>
          <w:sz w:val="24"/>
          <w:szCs w:val="24"/>
          <w:lang w:val="en-US"/>
        </w:rPr>
      </w:pPr>
    </w:p>
    <w:tbl>
      <w:tblPr>
        <w:tblW w:w="8079" w:type="dxa"/>
        <w:jc w:val="center"/>
        <w:tblLayout w:type="fixed"/>
        <w:tblLook w:firstRow="1" w:lastRow="0" w:firstColumn="1" w:lastColumn="0" w:noHBand="0" w:noVBand="1" w:val="04A0"/>
      </w:tblPr>
      <w:tblGrid>
        <w:gridCol w:w="851"/>
        <w:gridCol w:w="3255"/>
        <w:gridCol w:w="1276"/>
        <w:gridCol w:w="1348"/>
        <w:gridCol w:w="1349"/>
      </w:tblGrid>
      <w:tr w:rsidRPr="00321F8C" w:rsidR="00321F8C" w:rsidTr="006A558C">
        <w:trPr>
          <w:trHeight w:val="1042"/>
          <w:jc w:val="center"/>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321F8C" w:rsidR="00412D6A" w:rsidP="000806DF" w:rsidRDefault="00412D6A">
            <w:pPr>
              <w:widowControl w:val="false"/>
              <w:spacing w:after="0" w:line="240" w:lineRule="auto"/>
              <w:jc w:val="center"/>
              <w:rPr>
                <w:rFonts w:ascii="Arial" w:hAnsi="Arial" w:eastAsia="Times New Roman" w:cs="Arial"/>
                <w:b/>
                <w:bCs/>
                <w:snapToGrid w:val="false"/>
                <w:sz w:val="20"/>
                <w:szCs w:val="20"/>
                <w:lang w:eastAsia="hr-HR"/>
              </w:rPr>
            </w:pPr>
            <w:r w:rsidRPr="00321F8C">
              <w:rPr>
                <w:rFonts w:ascii="Arial" w:hAnsi="Arial" w:eastAsia="Times New Roman" w:cs="Arial"/>
                <w:b/>
                <w:bCs/>
                <w:snapToGrid w:val="false"/>
                <w:sz w:val="20"/>
                <w:szCs w:val="20"/>
                <w:lang w:eastAsia="hr-HR"/>
              </w:rPr>
              <w:t>Rbr</w:t>
            </w:r>
          </w:p>
        </w:tc>
        <w:tc>
          <w:tcPr>
            <w:tcW w:w="3255" w:type="dxa"/>
            <w:tcBorders>
              <w:top w:val="single" w:color="auto" w:sz="4" w:space="0"/>
              <w:left w:val="nil"/>
              <w:bottom w:val="single" w:color="auto" w:sz="4" w:space="0"/>
              <w:right w:val="single" w:color="auto" w:sz="4" w:space="0"/>
            </w:tcBorders>
            <w:shd w:val="clear" w:color="auto" w:fill="auto"/>
            <w:vAlign w:val="center"/>
            <w:hideMark/>
          </w:tcPr>
          <w:p w:rsidRPr="00321F8C" w:rsidR="00412D6A" w:rsidP="000806DF" w:rsidRDefault="00412D6A">
            <w:pPr>
              <w:widowControl w:val="false"/>
              <w:spacing w:after="0" w:line="240" w:lineRule="auto"/>
              <w:jc w:val="center"/>
              <w:rPr>
                <w:rFonts w:ascii="Arial" w:hAnsi="Arial" w:eastAsia="Times New Roman" w:cs="Arial"/>
                <w:b/>
                <w:bCs/>
                <w:snapToGrid w:val="false"/>
                <w:sz w:val="20"/>
                <w:szCs w:val="20"/>
                <w:lang w:eastAsia="hr-HR"/>
              </w:rPr>
            </w:pPr>
            <w:r w:rsidRPr="00321F8C">
              <w:rPr>
                <w:rFonts w:ascii="Arial" w:hAnsi="Arial" w:eastAsia="Times New Roman" w:cs="Arial"/>
                <w:b/>
                <w:bCs/>
                <w:snapToGrid w:val="false"/>
                <w:sz w:val="20"/>
                <w:szCs w:val="20"/>
                <w:lang w:eastAsia="hr-HR"/>
              </w:rPr>
              <w:t>Naziv vjerovnika / OIB</w:t>
            </w:r>
          </w:p>
        </w:tc>
        <w:tc>
          <w:tcPr>
            <w:tcW w:w="1276" w:type="dxa"/>
            <w:tcBorders>
              <w:top w:val="single" w:color="auto" w:sz="4" w:space="0"/>
              <w:left w:val="nil"/>
              <w:bottom w:val="single" w:color="auto" w:sz="4" w:space="0"/>
              <w:right w:val="single" w:color="auto" w:sz="4" w:space="0"/>
            </w:tcBorders>
            <w:shd w:val="clear" w:color="auto" w:fill="auto"/>
            <w:vAlign w:val="center"/>
            <w:hideMark/>
          </w:tcPr>
          <w:p w:rsidRPr="00321F8C" w:rsidR="00412D6A" w:rsidP="000806DF" w:rsidRDefault="00412D6A">
            <w:pPr>
              <w:widowControl w:val="false"/>
              <w:spacing w:after="0" w:line="240" w:lineRule="auto"/>
              <w:jc w:val="center"/>
              <w:rPr>
                <w:rFonts w:ascii="Arial" w:hAnsi="Arial" w:eastAsia="Times New Roman" w:cs="Arial"/>
                <w:b/>
                <w:bCs/>
                <w:snapToGrid w:val="false"/>
                <w:sz w:val="20"/>
                <w:szCs w:val="20"/>
                <w:lang w:eastAsia="hr-HR"/>
              </w:rPr>
            </w:pPr>
            <w:r w:rsidRPr="00321F8C">
              <w:rPr>
                <w:rFonts w:ascii="Arial" w:hAnsi="Arial" w:eastAsia="Times New Roman" w:cs="Arial"/>
                <w:b/>
                <w:bCs/>
                <w:snapToGrid w:val="false"/>
                <w:sz w:val="20"/>
                <w:szCs w:val="20"/>
                <w:lang w:eastAsia="hr-HR"/>
              </w:rPr>
              <w:t>Iznos utvrđene tražbine (eur)</w:t>
            </w:r>
          </w:p>
        </w:tc>
        <w:tc>
          <w:tcPr>
            <w:tcW w:w="1348" w:type="dxa"/>
            <w:tcBorders>
              <w:top w:val="single" w:color="auto" w:sz="4" w:space="0"/>
              <w:bottom w:val="single" w:color="auto" w:sz="4" w:space="0"/>
              <w:right w:val="single" w:color="auto" w:sz="4" w:space="0"/>
            </w:tcBorders>
          </w:tcPr>
          <w:p w:rsidRPr="00321F8C" w:rsidR="00412D6A" w:rsidP="000806DF" w:rsidRDefault="00412D6A">
            <w:pPr>
              <w:spacing w:after="0" w:line="240" w:lineRule="auto"/>
              <w:jc w:val="center"/>
              <w:rPr>
                <w:rFonts w:ascii="Arial" w:hAnsi="Arial" w:eastAsia="Times New Roman" w:cs="Arial"/>
                <w:b/>
                <w:bCs/>
                <w:sz w:val="18"/>
                <w:szCs w:val="18"/>
                <w:lang w:eastAsia="hr-HR"/>
              </w:rPr>
            </w:pPr>
          </w:p>
          <w:p w:rsidRPr="00321F8C" w:rsidR="00412D6A" w:rsidP="000806DF" w:rsidRDefault="00412D6A">
            <w:pPr>
              <w:spacing w:after="0" w:line="240" w:lineRule="auto"/>
              <w:jc w:val="center"/>
              <w:rPr>
                <w:rFonts w:ascii="Arial" w:hAnsi="Arial" w:eastAsia="Times New Roman" w:cs="Arial"/>
                <w:b/>
                <w:bCs/>
                <w:sz w:val="18"/>
                <w:szCs w:val="18"/>
                <w:lang w:eastAsia="hr-HR"/>
              </w:rPr>
            </w:pPr>
            <w:r w:rsidRPr="00321F8C">
              <w:rPr>
                <w:rFonts w:ascii="Arial" w:hAnsi="Arial" w:eastAsia="Times New Roman" w:cs="Arial"/>
                <w:b/>
                <w:bCs/>
                <w:sz w:val="18"/>
                <w:szCs w:val="18"/>
                <w:lang w:eastAsia="hr-HR"/>
              </w:rPr>
              <w:t>Vjerovnik glasao</w:t>
            </w:r>
          </w:p>
          <w:p w:rsidRPr="00321F8C" w:rsidR="00412D6A" w:rsidP="000806DF" w:rsidRDefault="00412D6A">
            <w:pPr>
              <w:spacing w:after="0" w:line="240" w:lineRule="auto"/>
              <w:jc w:val="center"/>
              <w:rPr>
                <w:rFonts w:ascii="Arial" w:hAnsi="Arial" w:eastAsia="Times New Roman" w:cs="Arial"/>
                <w:b/>
                <w:bCs/>
                <w:sz w:val="18"/>
                <w:szCs w:val="18"/>
                <w:lang w:eastAsia="hr-HR"/>
              </w:rPr>
            </w:pPr>
            <w:r w:rsidRPr="00321F8C">
              <w:rPr>
                <w:rFonts w:ascii="Arial" w:hAnsi="Arial" w:eastAsia="Times New Roman" w:cs="Arial"/>
                <w:b/>
                <w:bCs/>
                <w:sz w:val="18"/>
                <w:szCs w:val="18"/>
                <w:lang w:eastAsia="hr-HR"/>
              </w:rPr>
              <w:t>ZA / PROTIV</w:t>
            </w:r>
          </w:p>
        </w:tc>
        <w:tc>
          <w:tcPr>
            <w:tcW w:w="1349" w:type="dxa"/>
            <w:tcBorders>
              <w:top w:val="single" w:color="auto" w:sz="4" w:space="0"/>
              <w:left w:val="single" w:color="auto" w:sz="4" w:space="0"/>
              <w:bottom w:val="single" w:color="auto" w:sz="4" w:space="0"/>
              <w:right w:val="single" w:color="auto" w:sz="4" w:space="0"/>
            </w:tcBorders>
          </w:tcPr>
          <w:p w:rsidRPr="00321F8C" w:rsidR="00412D6A" w:rsidP="000806DF" w:rsidRDefault="00412D6A">
            <w:pPr>
              <w:spacing w:after="0" w:line="240" w:lineRule="auto"/>
              <w:jc w:val="center"/>
              <w:rPr>
                <w:rFonts w:ascii="Arial" w:hAnsi="Arial" w:eastAsia="Times New Roman" w:cs="Arial"/>
                <w:b/>
                <w:bCs/>
                <w:sz w:val="18"/>
                <w:szCs w:val="18"/>
                <w:lang w:eastAsia="hr-HR"/>
              </w:rPr>
            </w:pPr>
          </w:p>
          <w:p w:rsidRPr="00321F8C" w:rsidR="00412D6A" w:rsidP="000806DF" w:rsidRDefault="00412D6A">
            <w:pPr>
              <w:spacing w:after="0" w:line="240" w:lineRule="auto"/>
              <w:jc w:val="center"/>
              <w:rPr>
                <w:rFonts w:ascii="Arial" w:hAnsi="Arial" w:eastAsia="Times New Roman" w:cs="Arial"/>
                <w:b/>
                <w:bCs/>
                <w:sz w:val="18"/>
                <w:szCs w:val="18"/>
                <w:lang w:eastAsia="hr-HR"/>
              </w:rPr>
            </w:pPr>
            <w:r w:rsidRPr="00321F8C">
              <w:rPr>
                <w:rFonts w:ascii="Arial" w:hAnsi="Arial" w:eastAsia="Times New Roman" w:cs="Arial"/>
                <w:b/>
                <w:bCs/>
                <w:sz w:val="18"/>
                <w:szCs w:val="18"/>
                <w:lang w:eastAsia="hr-HR"/>
              </w:rPr>
              <w:t>Iznos tražbine vjerovnika koji je glasao ZA</w:t>
            </w:r>
          </w:p>
        </w:tc>
      </w:tr>
      <w:tr w:rsidRPr="00321F8C" w:rsidR="00321F8C" w:rsidTr="006A558C">
        <w:trPr>
          <w:trHeight w:val="555"/>
          <w:jc w:val="center"/>
        </w:trPr>
        <w:tc>
          <w:tcPr>
            <w:tcW w:w="851" w:type="dxa"/>
            <w:tcBorders>
              <w:top w:val="nil"/>
              <w:left w:val="single" w:color="auto" w:sz="4" w:space="0"/>
              <w:bottom w:val="single" w:color="auto" w:sz="4" w:space="0"/>
              <w:right w:val="single" w:color="auto" w:sz="4" w:space="0"/>
            </w:tcBorders>
            <w:shd w:val="clear" w:color="auto" w:fill="auto"/>
            <w:noWrap/>
            <w:vAlign w:val="center"/>
          </w:tcPr>
          <w:p w:rsidRPr="00321F8C" w:rsidR="00412D6A" w:rsidP="000806DF" w:rsidRDefault="00412D6A">
            <w:pPr>
              <w:widowControl w:val="false"/>
              <w:tabs>
                <w:tab w:val="left" w:pos="345"/>
              </w:tabs>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w:t>
            </w:r>
          </w:p>
        </w:tc>
        <w:tc>
          <w:tcPr>
            <w:tcW w:w="3255" w:type="dxa"/>
            <w:tcBorders>
              <w:top w:val="single" w:color="auto" w:sz="4" w:space="0"/>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AUTO CENTAR KOS d.o.o.</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OIB:33437375299</w:t>
            </w:r>
          </w:p>
        </w:tc>
        <w:tc>
          <w:tcPr>
            <w:tcW w:w="1276"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rPr>
              <w:t xml:space="preserve">11.894,56 </w:t>
            </w:r>
          </w:p>
        </w:tc>
        <w:tc>
          <w:tcPr>
            <w:tcW w:w="1348" w:type="dxa"/>
            <w:tcBorders>
              <w:top w:val="single" w:color="auto" w:sz="4" w:space="0"/>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single" w:color="auto" w:sz="4" w:space="0"/>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rPr>
              <w:t xml:space="preserve">11.894,56 </w:t>
            </w:r>
          </w:p>
        </w:tc>
      </w:tr>
      <w:tr w:rsidRPr="00321F8C" w:rsidR="00321F8C" w:rsidTr="006A558C">
        <w:trPr>
          <w:trHeight w:val="555"/>
          <w:jc w:val="center"/>
        </w:trPr>
        <w:tc>
          <w:tcPr>
            <w:tcW w:w="851" w:type="dxa"/>
            <w:tcBorders>
              <w:top w:val="nil"/>
              <w:left w:val="single" w:color="auto" w:sz="4" w:space="0"/>
              <w:bottom w:val="single" w:color="auto" w:sz="4" w:space="0"/>
              <w:right w:val="single" w:color="auto" w:sz="4" w:space="0"/>
            </w:tcBorders>
            <w:shd w:val="clear" w:color="auto" w:fill="auto"/>
            <w:noWrap/>
            <w:vAlign w:val="center"/>
          </w:tcPr>
          <w:p w:rsidRPr="00321F8C" w:rsidR="00412D6A" w:rsidP="000806DF" w:rsidRDefault="00412D6A">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2</w:t>
            </w:r>
          </w:p>
        </w:tc>
        <w:tc>
          <w:tcPr>
            <w:tcW w:w="3255"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AUTOBUSNI PRIJEVOZ d.o.o. </w:t>
            </w:r>
            <w:r w:rsidRPr="00321F8C">
              <w:rPr>
                <w:rFonts w:ascii="Times New Roman" w:hAnsi="Times New Roman" w:eastAsia="Times New Roman"/>
                <w:snapToGrid w:val="false"/>
                <w:sz w:val="24"/>
                <w:szCs w:val="24"/>
                <w:lang w:val="en-US"/>
              </w:rPr>
              <w:t xml:space="preserve">       </w:t>
            </w:r>
            <w:r w:rsidRPr="00321F8C">
              <w:rPr>
                <w:rFonts w:ascii="Arial" w:hAnsi="Arial" w:eastAsia="Times New Roman" w:cs="Arial"/>
                <w:snapToGrid w:val="false"/>
                <w:sz w:val="20"/>
                <w:szCs w:val="20"/>
                <w:lang w:val="en-US"/>
              </w:rPr>
              <w:t>OIB:15263066301</w:t>
            </w:r>
          </w:p>
        </w:tc>
        <w:tc>
          <w:tcPr>
            <w:tcW w:w="1276" w:type="dxa"/>
            <w:tcBorders>
              <w:top w:val="nil"/>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45,00 </w:t>
            </w:r>
          </w:p>
        </w:tc>
        <w:tc>
          <w:tcPr>
            <w:tcW w:w="1348" w:type="dxa"/>
            <w:tcBorders>
              <w:top w:val="nil"/>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b/>
                <w:bCs/>
                <w:sz w:val="18"/>
                <w:szCs w:val="18"/>
                <w:lang w:eastAsia="hr-HR"/>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45,00 </w:t>
            </w:r>
          </w:p>
        </w:tc>
      </w:tr>
      <w:tr w:rsidRPr="00321F8C" w:rsidR="00321F8C" w:rsidTr="000806DF">
        <w:trPr>
          <w:trHeight w:val="569"/>
          <w:jc w:val="center"/>
        </w:trPr>
        <w:tc>
          <w:tcPr>
            <w:tcW w:w="851" w:type="dxa"/>
            <w:tcBorders>
              <w:top w:val="nil"/>
              <w:left w:val="single" w:color="auto" w:sz="4" w:space="0"/>
              <w:bottom w:val="single" w:color="auto" w:sz="4" w:space="0"/>
              <w:right w:val="single" w:color="auto" w:sz="4" w:space="0"/>
            </w:tcBorders>
            <w:shd w:val="clear" w:color="auto" w:fill="auto"/>
            <w:noWrap/>
            <w:vAlign w:val="center"/>
          </w:tcPr>
          <w:p w:rsidRPr="00321F8C" w:rsidR="00412D6A" w:rsidP="000806DF" w:rsidRDefault="00412D6A">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3</w:t>
            </w:r>
          </w:p>
        </w:tc>
        <w:tc>
          <w:tcPr>
            <w:tcW w:w="3255"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AUTOMEHANIKA SPP d.o.o.        OIB:35082328665</w:t>
            </w:r>
          </w:p>
        </w:tc>
        <w:tc>
          <w:tcPr>
            <w:tcW w:w="1276" w:type="dxa"/>
            <w:tcBorders>
              <w:top w:val="nil"/>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17,50 </w:t>
            </w:r>
          </w:p>
        </w:tc>
        <w:tc>
          <w:tcPr>
            <w:tcW w:w="1348" w:type="dxa"/>
            <w:tcBorders>
              <w:top w:val="nil"/>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17,50 </w:t>
            </w:r>
          </w:p>
        </w:tc>
      </w:tr>
      <w:tr w:rsidRPr="00321F8C" w:rsidR="00321F8C" w:rsidTr="000806DF">
        <w:trPr>
          <w:trHeight w:val="563"/>
          <w:jc w:val="center"/>
        </w:trPr>
        <w:tc>
          <w:tcPr>
            <w:tcW w:w="851" w:type="dxa"/>
            <w:tcBorders>
              <w:top w:val="nil"/>
              <w:left w:val="single" w:color="auto" w:sz="4" w:space="0"/>
              <w:bottom w:val="single" w:color="auto" w:sz="4" w:space="0"/>
              <w:right w:val="single" w:color="auto" w:sz="4" w:space="0"/>
            </w:tcBorders>
            <w:shd w:val="clear" w:color="auto" w:fill="auto"/>
            <w:noWrap/>
            <w:vAlign w:val="center"/>
          </w:tcPr>
          <w:p w:rsidRPr="00321F8C" w:rsidR="00412D6A" w:rsidP="000806DF" w:rsidRDefault="00412D6A">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4</w:t>
            </w:r>
          </w:p>
        </w:tc>
        <w:tc>
          <w:tcPr>
            <w:tcW w:w="3255"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CROATIA osiguranje d.d.   </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OIB:26187994862</w:t>
            </w:r>
          </w:p>
        </w:tc>
        <w:tc>
          <w:tcPr>
            <w:tcW w:w="1276" w:type="dxa"/>
            <w:tcBorders>
              <w:top w:val="nil"/>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2.953,16 </w:t>
            </w:r>
          </w:p>
        </w:tc>
        <w:tc>
          <w:tcPr>
            <w:tcW w:w="1348" w:type="dxa"/>
            <w:tcBorders>
              <w:top w:val="nil"/>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2.953,16 </w:t>
            </w:r>
          </w:p>
        </w:tc>
      </w:tr>
      <w:tr w:rsidRPr="00321F8C" w:rsidR="00321F8C" w:rsidTr="006A558C">
        <w:trPr>
          <w:trHeight w:val="567"/>
          <w:jc w:val="center"/>
        </w:trPr>
        <w:tc>
          <w:tcPr>
            <w:tcW w:w="851" w:type="dxa"/>
            <w:tcBorders>
              <w:top w:val="nil"/>
              <w:left w:val="single" w:color="auto" w:sz="4" w:space="0"/>
              <w:bottom w:val="single" w:color="auto" w:sz="4" w:space="0"/>
              <w:right w:val="single" w:color="auto" w:sz="4" w:space="0"/>
            </w:tcBorders>
            <w:shd w:val="clear" w:color="auto" w:fill="auto"/>
            <w:noWrap/>
            <w:vAlign w:val="center"/>
          </w:tcPr>
          <w:p w:rsidRPr="00321F8C" w:rsidR="00412D6A" w:rsidP="000806DF" w:rsidRDefault="00412D6A">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5</w:t>
            </w:r>
          </w:p>
        </w:tc>
        <w:tc>
          <w:tcPr>
            <w:tcW w:w="3255"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CROSSCHEM d.o.o. </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OIB:35928534774</w:t>
            </w:r>
          </w:p>
        </w:tc>
        <w:tc>
          <w:tcPr>
            <w:tcW w:w="1276" w:type="dxa"/>
            <w:tcBorders>
              <w:top w:val="nil"/>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283,87 </w:t>
            </w:r>
          </w:p>
        </w:tc>
        <w:tc>
          <w:tcPr>
            <w:tcW w:w="1348" w:type="dxa"/>
            <w:tcBorders>
              <w:top w:val="nil"/>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283,87 </w:t>
            </w:r>
          </w:p>
        </w:tc>
      </w:tr>
      <w:tr w:rsidRPr="00321F8C" w:rsidR="00321F8C" w:rsidTr="006A558C">
        <w:trPr>
          <w:trHeight w:val="567"/>
          <w:jc w:val="center"/>
        </w:trPr>
        <w:tc>
          <w:tcPr>
            <w:tcW w:w="851" w:type="dxa"/>
            <w:tcBorders>
              <w:top w:val="nil"/>
              <w:left w:val="single" w:color="auto" w:sz="4" w:space="0"/>
              <w:bottom w:val="single" w:color="auto" w:sz="4" w:space="0"/>
              <w:right w:val="single" w:color="auto" w:sz="4" w:space="0"/>
            </w:tcBorders>
            <w:shd w:val="clear" w:color="auto" w:fill="auto"/>
            <w:noWrap/>
            <w:vAlign w:val="center"/>
          </w:tcPr>
          <w:p w:rsidRPr="00321F8C" w:rsidR="00412D6A" w:rsidP="000806DF" w:rsidRDefault="00412D6A">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6</w:t>
            </w:r>
          </w:p>
        </w:tc>
        <w:tc>
          <w:tcPr>
            <w:tcW w:w="3255"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Dunja Filipač, vl. ACTOR, obrt za knjigovodstvene usluge        </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OIB:88084884368</w:t>
            </w:r>
          </w:p>
        </w:tc>
        <w:tc>
          <w:tcPr>
            <w:tcW w:w="1276"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1.350,71 </w:t>
            </w:r>
          </w:p>
        </w:tc>
        <w:tc>
          <w:tcPr>
            <w:tcW w:w="1348" w:type="dxa"/>
            <w:tcBorders>
              <w:top w:val="nil"/>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1.350,71 </w:t>
            </w:r>
          </w:p>
        </w:tc>
      </w:tr>
      <w:tr w:rsidRPr="00321F8C" w:rsidR="00321F8C" w:rsidTr="006A558C">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7</w:t>
            </w:r>
          </w:p>
        </w:tc>
        <w:tc>
          <w:tcPr>
            <w:tcW w:w="3255" w:type="dxa"/>
            <w:tcBorders>
              <w:top w:val="single" w:color="auto" w:sz="4" w:space="0"/>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FINPOR d.o.o. </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OIB:89091431441</w:t>
            </w:r>
          </w:p>
        </w:tc>
        <w:tc>
          <w:tcPr>
            <w:tcW w:w="1276"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1.275,00 </w:t>
            </w:r>
          </w:p>
        </w:tc>
        <w:tc>
          <w:tcPr>
            <w:tcW w:w="1348" w:type="dxa"/>
            <w:tcBorders>
              <w:top w:val="single" w:color="auto" w:sz="4" w:space="0"/>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single" w:color="auto" w:sz="4" w:space="0"/>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1.275,00 </w:t>
            </w:r>
          </w:p>
        </w:tc>
      </w:tr>
      <w:tr w:rsidRPr="00321F8C" w:rsidR="00321F8C" w:rsidTr="006A558C">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8</w:t>
            </w:r>
          </w:p>
        </w:tc>
        <w:tc>
          <w:tcPr>
            <w:tcW w:w="3255" w:type="dxa"/>
            <w:tcBorders>
              <w:top w:val="single" w:color="auto" w:sz="4" w:space="0"/>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GIT d.o.o. </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OIB:83058532881</w:t>
            </w:r>
          </w:p>
        </w:tc>
        <w:tc>
          <w:tcPr>
            <w:tcW w:w="1276"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116,15 </w:t>
            </w:r>
          </w:p>
        </w:tc>
        <w:tc>
          <w:tcPr>
            <w:tcW w:w="1348" w:type="dxa"/>
            <w:tcBorders>
              <w:top w:val="single" w:color="auto" w:sz="4" w:space="0"/>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single" w:color="auto" w:sz="4" w:space="0"/>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116,15 </w:t>
            </w:r>
          </w:p>
        </w:tc>
      </w:tr>
      <w:tr w:rsidRPr="00321F8C" w:rsidR="00321F8C" w:rsidTr="006A558C">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9</w:t>
            </w:r>
          </w:p>
        </w:tc>
        <w:tc>
          <w:tcPr>
            <w:tcW w:w="3255" w:type="dxa"/>
            <w:tcBorders>
              <w:top w:val="single" w:color="auto" w:sz="4" w:space="0"/>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MEHANIKA MARUŠEVAC d.o.o.       OIB:45970352259</w:t>
            </w:r>
          </w:p>
        </w:tc>
        <w:tc>
          <w:tcPr>
            <w:tcW w:w="1276"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91,18 </w:t>
            </w:r>
          </w:p>
        </w:tc>
        <w:tc>
          <w:tcPr>
            <w:tcW w:w="1348" w:type="dxa"/>
            <w:tcBorders>
              <w:top w:val="single" w:color="auto" w:sz="4" w:space="0"/>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single" w:color="auto" w:sz="4" w:space="0"/>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91,18 </w:t>
            </w:r>
          </w:p>
        </w:tc>
      </w:tr>
      <w:tr w:rsidRPr="00321F8C" w:rsidR="00321F8C" w:rsidTr="006A558C">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10</w:t>
            </w:r>
          </w:p>
        </w:tc>
        <w:tc>
          <w:tcPr>
            <w:tcW w:w="3255" w:type="dxa"/>
            <w:tcBorders>
              <w:top w:val="single" w:color="auto" w:sz="4" w:space="0"/>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rPr>
              <w:t>MMA MEĐIMURJE TRANSPORTI d.o.o. OIB:77381460674</w:t>
            </w:r>
          </w:p>
        </w:tc>
        <w:tc>
          <w:tcPr>
            <w:tcW w:w="1276"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162,50 </w:t>
            </w:r>
          </w:p>
        </w:tc>
        <w:tc>
          <w:tcPr>
            <w:tcW w:w="1348" w:type="dxa"/>
            <w:tcBorders>
              <w:top w:val="single" w:color="auto" w:sz="4" w:space="0"/>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single" w:color="auto" w:sz="4" w:space="0"/>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162,50 </w:t>
            </w:r>
          </w:p>
        </w:tc>
      </w:tr>
      <w:tr w:rsidRPr="00321F8C" w:rsidR="00321F8C" w:rsidTr="006A558C">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11</w:t>
            </w:r>
          </w:p>
        </w:tc>
        <w:tc>
          <w:tcPr>
            <w:tcW w:w="3255"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V Solar d.o.o. </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OIB:32566162441</w:t>
            </w:r>
          </w:p>
        </w:tc>
        <w:tc>
          <w:tcPr>
            <w:tcW w:w="1276" w:type="dxa"/>
            <w:tcBorders>
              <w:top w:val="nil"/>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20.651,64 </w:t>
            </w:r>
          </w:p>
        </w:tc>
        <w:tc>
          <w:tcPr>
            <w:tcW w:w="1348" w:type="dxa"/>
            <w:tcBorders>
              <w:top w:val="nil"/>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20.651,64 </w:t>
            </w:r>
          </w:p>
        </w:tc>
      </w:tr>
      <w:tr w:rsidRPr="00321F8C" w:rsidR="00321F8C" w:rsidTr="006A558C">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12</w:t>
            </w:r>
          </w:p>
        </w:tc>
        <w:tc>
          <w:tcPr>
            <w:tcW w:w="3255"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Damir Tomašić, vl. TP TRANS, obrt za prijevoz </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OIB:95004013142</w:t>
            </w:r>
          </w:p>
        </w:tc>
        <w:tc>
          <w:tcPr>
            <w:tcW w:w="1276" w:type="dxa"/>
            <w:tcBorders>
              <w:top w:val="nil"/>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400,00 </w:t>
            </w:r>
          </w:p>
        </w:tc>
        <w:tc>
          <w:tcPr>
            <w:tcW w:w="1348" w:type="dxa"/>
            <w:tcBorders>
              <w:top w:val="nil"/>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400,00 </w:t>
            </w:r>
          </w:p>
        </w:tc>
      </w:tr>
      <w:tr w:rsidRPr="00321F8C" w:rsidR="00321F8C" w:rsidTr="003C0579">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13</w:t>
            </w:r>
          </w:p>
        </w:tc>
        <w:tc>
          <w:tcPr>
            <w:tcW w:w="3255"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Sandra Bebek, vl. TRANS LOGISTIKA, obrt za obavljanje djelatnosti u prijevozu OIB:67223611062</w:t>
            </w:r>
          </w:p>
        </w:tc>
        <w:tc>
          <w:tcPr>
            <w:tcW w:w="1276" w:type="dxa"/>
            <w:tcBorders>
              <w:top w:val="nil"/>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162,50 </w:t>
            </w:r>
          </w:p>
        </w:tc>
        <w:tc>
          <w:tcPr>
            <w:tcW w:w="1348" w:type="dxa"/>
            <w:tcBorders>
              <w:top w:val="nil"/>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0806DF" w:rsidRDefault="00412D6A">
            <w:pPr>
              <w:widowControl w:val="false"/>
              <w:spacing w:after="0" w:line="240" w:lineRule="auto"/>
              <w:jc w:val="center"/>
              <w:rPr>
                <w:rFonts w:ascii="Arial" w:hAnsi="Arial" w:eastAsia="Times New Roman" w:cs="Arial"/>
                <w:b/>
                <w:bCs/>
                <w:sz w:val="18"/>
                <w:szCs w:val="18"/>
                <w:lang w:eastAsia="hr-HR"/>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162,50 </w:t>
            </w:r>
          </w:p>
        </w:tc>
      </w:tr>
      <w:tr w:rsidRPr="00321F8C" w:rsidR="00321F8C" w:rsidTr="003C0579">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14</w:t>
            </w:r>
          </w:p>
        </w:tc>
        <w:tc>
          <w:tcPr>
            <w:tcW w:w="3255" w:type="dxa"/>
            <w:tcBorders>
              <w:top w:val="single" w:color="auto" w:sz="4" w:space="0"/>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TRGOGRAD d.o.o. </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OIB:34260403906</w:t>
            </w:r>
          </w:p>
        </w:tc>
        <w:tc>
          <w:tcPr>
            <w:tcW w:w="1276"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10.530,28 </w:t>
            </w:r>
          </w:p>
        </w:tc>
        <w:tc>
          <w:tcPr>
            <w:tcW w:w="1348" w:type="dxa"/>
            <w:tcBorders>
              <w:top w:val="single" w:color="auto" w:sz="4" w:space="0"/>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single" w:color="auto" w:sz="4" w:space="0"/>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10.530,28 </w:t>
            </w:r>
          </w:p>
        </w:tc>
      </w:tr>
      <w:tr w:rsidRPr="00321F8C" w:rsidR="00321F8C" w:rsidTr="006A558C">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15</w:t>
            </w:r>
          </w:p>
        </w:tc>
        <w:tc>
          <w:tcPr>
            <w:tcW w:w="3255"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UHCP (Udruga hrvatskih cestovnih prijevoznika)</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OIB:24282859506</w:t>
            </w:r>
          </w:p>
        </w:tc>
        <w:tc>
          <w:tcPr>
            <w:tcW w:w="1276" w:type="dxa"/>
            <w:tcBorders>
              <w:top w:val="nil"/>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40,45 </w:t>
            </w:r>
          </w:p>
        </w:tc>
        <w:tc>
          <w:tcPr>
            <w:tcW w:w="1348" w:type="dxa"/>
            <w:tcBorders>
              <w:top w:val="nil"/>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40,45 </w:t>
            </w:r>
          </w:p>
        </w:tc>
      </w:tr>
      <w:tr w:rsidRPr="00321F8C" w:rsidR="00321F8C" w:rsidTr="006A558C">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16</w:t>
            </w:r>
          </w:p>
        </w:tc>
        <w:tc>
          <w:tcPr>
            <w:tcW w:w="3255" w:type="dxa"/>
            <w:tcBorders>
              <w:top w:val="single" w:color="auto" w:sz="4" w:space="0"/>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VIKOS d.o.o. </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OIB:80955448600</w:t>
            </w:r>
          </w:p>
        </w:tc>
        <w:tc>
          <w:tcPr>
            <w:tcW w:w="1276" w:type="dxa"/>
            <w:tcBorders>
              <w:top w:val="nil"/>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1.350,43 </w:t>
            </w:r>
          </w:p>
        </w:tc>
        <w:tc>
          <w:tcPr>
            <w:tcW w:w="1348" w:type="dxa"/>
            <w:tcBorders>
              <w:top w:val="nil"/>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1.350,43 </w:t>
            </w:r>
          </w:p>
        </w:tc>
      </w:tr>
      <w:tr w:rsidRPr="00321F8C" w:rsidR="00321F8C" w:rsidTr="006A558C">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17</w:t>
            </w:r>
          </w:p>
        </w:tc>
        <w:tc>
          <w:tcPr>
            <w:tcW w:w="3255"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Wiener osiguranje Vienna Insurance Group d.d. </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OIB:52848403362</w:t>
            </w:r>
          </w:p>
        </w:tc>
        <w:tc>
          <w:tcPr>
            <w:tcW w:w="1276" w:type="dxa"/>
            <w:tcBorders>
              <w:top w:val="nil"/>
              <w:left w:val="single" w:color="auto" w:sz="4" w:space="0"/>
              <w:bottom w:val="single" w:color="auto" w:sz="4" w:space="0"/>
              <w:right w:val="single" w:color="auto" w:sz="4" w:space="0"/>
            </w:tcBorders>
            <w:shd w:val="clear" w:color="000000" w:fill="FFFFFF"/>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12.139,91</w:t>
            </w:r>
          </w:p>
        </w:tc>
        <w:tc>
          <w:tcPr>
            <w:tcW w:w="1348" w:type="dxa"/>
            <w:tcBorders>
              <w:top w:val="nil"/>
              <w:left w:val="single" w:color="auto" w:sz="4" w:space="0"/>
              <w:bottom w:val="single" w:color="auto" w:sz="4" w:space="0"/>
              <w:right w:val="single" w:color="auto" w:sz="4" w:space="0"/>
            </w:tcBorders>
            <w:shd w:val="clear" w:color="000000" w:fill="FFFFFF"/>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p>
          <w:p w:rsidRPr="00321F8C" w:rsidR="00412D6A" w:rsidP="003C0579" w:rsidRDefault="003C0579">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12.139,91</w:t>
            </w:r>
          </w:p>
        </w:tc>
      </w:tr>
      <w:tr w:rsidRPr="00321F8C" w:rsidR="00321F8C" w:rsidTr="006A558C">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18</w:t>
            </w:r>
          </w:p>
        </w:tc>
        <w:tc>
          <w:tcPr>
            <w:tcW w:w="3255"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PRINTEX d.o.o. </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OIB:73479975183</w:t>
            </w:r>
          </w:p>
        </w:tc>
        <w:tc>
          <w:tcPr>
            <w:tcW w:w="1276" w:type="dxa"/>
            <w:tcBorders>
              <w:top w:val="single" w:color="auto" w:sz="4" w:space="0"/>
              <w:left w:val="nil"/>
              <w:bottom w:val="single" w:color="auto" w:sz="4" w:space="0"/>
              <w:right w:val="single" w:color="auto" w:sz="4" w:space="0"/>
            </w:tcBorders>
            <w:shd w:val="clear" w:color="auto" w:fill="auto"/>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225,00</w:t>
            </w:r>
          </w:p>
        </w:tc>
        <w:tc>
          <w:tcPr>
            <w:tcW w:w="1348" w:type="dxa"/>
            <w:tcBorders>
              <w:top w:val="single" w:color="auto" w:sz="4" w:space="0"/>
              <w:left w:val="nil"/>
              <w:bottom w:val="single" w:color="auto" w:sz="4" w:space="0"/>
              <w:right w:val="single" w:color="auto" w:sz="4" w:space="0"/>
            </w:tcBorders>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eastAsia="hr-HR"/>
              </w:rPr>
            </w:pPr>
          </w:p>
          <w:p w:rsidRPr="00321F8C" w:rsidR="00412D6A" w:rsidP="003C0579" w:rsidRDefault="00412D6A">
            <w:pPr>
              <w:widowControl w:val="false"/>
              <w:spacing w:after="0" w:line="240" w:lineRule="auto"/>
              <w:jc w:val="center"/>
              <w:rPr>
                <w:rFonts w:ascii="Arial" w:hAnsi="Arial" w:eastAsia="Times New Roman" w:cs="Arial"/>
                <w:snapToGrid w:val="false"/>
                <w:sz w:val="20"/>
                <w:szCs w:val="20"/>
                <w:lang w:val="en-US" w:eastAsia="hr-HR"/>
              </w:rPr>
            </w:pPr>
            <w:r w:rsidRPr="00321F8C">
              <w:rPr>
                <w:rFonts w:ascii="Arial" w:hAnsi="Arial" w:eastAsia="Times New Roman" w:cs="Arial"/>
                <w:b/>
                <w:bCs/>
                <w:sz w:val="18"/>
                <w:szCs w:val="18"/>
                <w:lang w:eastAsia="hr-HR"/>
              </w:rPr>
              <w:t xml:space="preserve">ZA </w:t>
            </w:r>
          </w:p>
        </w:tc>
        <w:tc>
          <w:tcPr>
            <w:tcW w:w="1349" w:type="dxa"/>
            <w:tcBorders>
              <w:top w:val="single" w:color="auto" w:sz="4" w:space="0"/>
              <w:left w:val="nil"/>
              <w:bottom w:val="single" w:color="auto" w:sz="4" w:space="0"/>
              <w:right w:val="single" w:color="auto" w:sz="4" w:space="0"/>
            </w:tcBorders>
            <w:shd w:val="clear" w:color="auto" w:fill="auto"/>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225,00</w:t>
            </w:r>
          </w:p>
        </w:tc>
      </w:tr>
      <w:tr w:rsidRPr="00321F8C" w:rsidR="00321F8C" w:rsidTr="006A558C">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19</w:t>
            </w:r>
          </w:p>
        </w:tc>
        <w:tc>
          <w:tcPr>
            <w:tcW w:w="3255"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PLAN C, vl. Nino Cipriš </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OIB:35733805783</w:t>
            </w:r>
          </w:p>
        </w:tc>
        <w:tc>
          <w:tcPr>
            <w:tcW w:w="1276" w:type="dxa"/>
            <w:tcBorders>
              <w:top w:val="single" w:color="auto" w:sz="4" w:space="0"/>
              <w:left w:val="nil"/>
              <w:bottom w:val="single" w:color="auto" w:sz="4" w:space="0"/>
              <w:right w:val="single" w:color="auto" w:sz="4" w:space="0"/>
            </w:tcBorders>
            <w:shd w:val="clear" w:color="auto" w:fill="auto"/>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35,82</w:t>
            </w:r>
          </w:p>
        </w:tc>
        <w:tc>
          <w:tcPr>
            <w:tcW w:w="1348" w:type="dxa"/>
            <w:tcBorders>
              <w:top w:val="single" w:color="auto" w:sz="4" w:space="0"/>
              <w:left w:val="nil"/>
              <w:bottom w:val="single" w:color="auto" w:sz="4" w:space="0"/>
              <w:right w:val="single" w:color="auto" w:sz="4" w:space="0"/>
            </w:tcBorders>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eastAsia="hr-HR"/>
              </w:rPr>
            </w:pPr>
          </w:p>
          <w:p w:rsidRPr="00321F8C" w:rsidR="00412D6A" w:rsidP="003C0579" w:rsidRDefault="00412D6A">
            <w:pPr>
              <w:widowControl w:val="false"/>
              <w:spacing w:after="0" w:line="240" w:lineRule="auto"/>
              <w:jc w:val="center"/>
              <w:rPr>
                <w:rFonts w:ascii="Arial" w:hAnsi="Arial" w:eastAsia="Times New Roman" w:cs="Arial"/>
                <w:snapToGrid w:val="false"/>
                <w:sz w:val="20"/>
                <w:szCs w:val="20"/>
                <w:lang w:val="en-US" w:eastAsia="hr-HR"/>
              </w:rPr>
            </w:pPr>
            <w:r w:rsidRPr="00321F8C">
              <w:rPr>
                <w:rFonts w:ascii="Arial" w:hAnsi="Arial" w:eastAsia="Times New Roman" w:cs="Arial"/>
                <w:b/>
                <w:bCs/>
                <w:sz w:val="18"/>
                <w:szCs w:val="18"/>
                <w:lang w:eastAsia="hr-HR"/>
              </w:rPr>
              <w:t xml:space="preserve">ZA </w:t>
            </w:r>
          </w:p>
        </w:tc>
        <w:tc>
          <w:tcPr>
            <w:tcW w:w="1349" w:type="dxa"/>
            <w:tcBorders>
              <w:top w:val="single" w:color="auto" w:sz="4" w:space="0"/>
              <w:left w:val="nil"/>
              <w:bottom w:val="single" w:color="auto" w:sz="4" w:space="0"/>
              <w:right w:val="single" w:color="auto" w:sz="4" w:space="0"/>
            </w:tcBorders>
            <w:shd w:val="clear" w:color="auto" w:fill="auto"/>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35,82</w:t>
            </w:r>
          </w:p>
        </w:tc>
      </w:tr>
      <w:tr w:rsidRPr="00321F8C" w:rsidR="00321F8C" w:rsidTr="006A558C">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20</w:t>
            </w:r>
          </w:p>
        </w:tc>
        <w:tc>
          <w:tcPr>
            <w:tcW w:w="3255" w:type="dxa"/>
            <w:tcBorders>
              <w:top w:val="single" w:color="auto" w:sz="4" w:space="0"/>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MLADEN SEDLAR </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OIB:30986270779</w:t>
            </w:r>
          </w:p>
        </w:tc>
        <w:tc>
          <w:tcPr>
            <w:tcW w:w="1276" w:type="dxa"/>
            <w:tcBorders>
              <w:top w:val="single" w:color="auto" w:sz="4" w:space="0"/>
              <w:left w:val="nil"/>
              <w:bottom w:val="single" w:color="auto" w:sz="4" w:space="0"/>
              <w:right w:val="single" w:color="auto" w:sz="4" w:space="0"/>
            </w:tcBorders>
            <w:shd w:val="clear" w:color="auto" w:fill="auto"/>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12.711,83</w:t>
            </w:r>
          </w:p>
        </w:tc>
        <w:tc>
          <w:tcPr>
            <w:tcW w:w="1348" w:type="dxa"/>
            <w:tcBorders>
              <w:top w:val="single" w:color="auto" w:sz="4" w:space="0"/>
              <w:left w:val="nil"/>
              <w:bottom w:val="single" w:color="auto" w:sz="4" w:space="0"/>
              <w:right w:val="single" w:color="auto" w:sz="4" w:space="0"/>
            </w:tcBorders>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eastAsia="hr-HR"/>
              </w:rPr>
            </w:pPr>
          </w:p>
          <w:p w:rsidRPr="00321F8C" w:rsidR="00412D6A" w:rsidP="003C0579" w:rsidRDefault="00412D6A">
            <w:pPr>
              <w:widowControl w:val="false"/>
              <w:spacing w:after="0" w:line="240" w:lineRule="auto"/>
              <w:jc w:val="center"/>
              <w:rPr>
                <w:rFonts w:ascii="Arial" w:hAnsi="Arial" w:eastAsia="Times New Roman" w:cs="Arial"/>
                <w:snapToGrid w:val="false"/>
                <w:sz w:val="20"/>
                <w:szCs w:val="20"/>
                <w:lang w:val="en-US" w:eastAsia="hr-HR"/>
              </w:rPr>
            </w:pPr>
            <w:r w:rsidRPr="00321F8C">
              <w:rPr>
                <w:rFonts w:ascii="Arial" w:hAnsi="Arial" w:eastAsia="Times New Roman" w:cs="Arial"/>
                <w:b/>
                <w:bCs/>
                <w:sz w:val="18"/>
                <w:szCs w:val="18"/>
                <w:lang w:eastAsia="hr-HR"/>
              </w:rPr>
              <w:t xml:space="preserve">ZA </w:t>
            </w:r>
          </w:p>
        </w:tc>
        <w:tc>
          <w:tcPr>
            <w:tcW w:w="1349" w:type="dxa"/>
            <w:tcBorders>
              <w:top w:val="single" w:color="auto" w:sz="4" w:space="0"/>
              <w:left w:val="nil"/>
              <w:bottom w:val="single" w:color="auto" w:sz="4" w:space="0"/>
              <w:right w:val="single" w:color="auto" w:sz="4" w:space="0"/>
            </w:tcBorders>
            <w:shd w:val="clear" w:color="auto" w:fill="auto"/>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12.711,83</w:t>
            </w:r>
          </w:p>
        </w:tc>
      </w:tr>
      <w:tr w:rsidRPr="00321F8C" w:rsidR="00321F8C" w:rsidTr="006A558C">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21</w:t>
            </w:r>
          </w:p>
        </w:tc>
        <w:tc>
          <w:tcPr>
            <w:tcW w:w="3255" w:type="dxa"/>
            <w:tcBorders>
              <w:top w:val="nil"/>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 xml:space="preserve">JURA, vl. Đuro Međeral </w:t>
            </w:r>
          </w:p>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OIB:35886163037</w:t>
            </w:r>
          </w:p>
        </w:tc>
        <w:tc>
          <w:tcPr>
            <w:tcW w:w="1276" w:type="dxa"/>
            <w:tcBorders>
              <w:top w:val="single" w:color="auto" w:sz="4" w:space="0"/>
              <w:left w:val="nil"/>
              <w:bottom w:val="single" w:color="auto" w:sz="4" w:space="0"/>
              <w:right w:val="single" w:color="auto" w:sz="4" w:space="0"/>
            </w:tcBorders>
            <w:shd w:val="clear" w:color="auto" w:fill="auto"/>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140,00</w:t>
            </w:r>
          </w:p>
        </w:tc>
        <w:tc>
          <w:tcPr>
            <w:tcW w:w="1348" w:type="dxa"/>
            <w:tcBorders>
              <w:top w:val="single" w:color="auto" w:sz="4" w:space="0"/>
              <w:left w:val="nil"/>
              <w:bottom w:val="single" w:color="auto" w:sz="4" w:space="0"/>
              <w:right w:val="single" w:color="auto" w:sz="4" w:space="0"/>
            </w:tcBorders>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eastAsia="hr-HR"/>
              </w:rPr>
            </w:pPr>
          </w:p>
          <w:p w:rsidRPr="00321F8C" w:rsidR="00412D6A" w:rsidP="003C0579" w:rsidRDefault="00412D6A">
            <w:pPr>
              <w:widowControl w:val="false"/>
              <w:spacing w:after="0" w:line="240" w:lineRule="auto"/>
              <w:jc w:val="center"/>
              <w:rPr>
                <w:rFonts w:ascii="Arial" w:hAnsi="Arial" w:eastAsia="Times New Roman" w:cs="Arial"/>
                <w:snapToGrid w:val="false"/>
                <w:sz w:val="20"/>
                <w:szCs w:val="20"/>
                <w:lang w:val="en-US" w:eastAsia="hr-HR"/>
              </w:rPr>
            </w:pPr>
            <w:r w:rsidRPr="00321F8C">
              <w:rPr>
                <w:rFonts w:ascii="Arial" w:hAnsi="Arial" w:eastAsia="Times New Roman" w:cs="Arial"/>
                <w:b/>
                <w:bCs/>
                <w:sz w:val="18"/>
                <w:szCs w:val="18"/>
                <w:lang w:eastAsia="hr-HR"/>
              </w:rPr>
              <w:t xml:space="preserve">ZA </w:t>
            </w:r>
          </w:p>
        </w:tc>
        <w:tc>
          <w:tcPr>
            <w:tcW w:w="1349" w:type="dxa"/>
            <w:tcBorders>
              <w:top w:val="single" w:color="auto" w:sz="4" w:space="0"/>
              <w:left w:val="nil"/>
              <w:bottom w:val="single" w:color="auto" w:sz="4" w:space="0"/>
              <w:right w:val="single" w:color="auto" w:sz="4" w:space="0"/>
            </w:tcBorders>
            <w:shd w:val="clear" w:color="auto" w:fill="auto"/>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140,00</w:t>
            </w:r>
          </w:p>
        </w:tc>
      </w:tr>
      <w:tr w:rsidRPr="00321F8C" w:rsidR="00321F8C" w:rsidTr="006A558C">
        <w:trPr>
          <w:trHeight w:val="567"/>
          <w:jc w:val="center"/>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3C0579">
            <w:pPr>
              <w:widowControl w:val="false"/>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22</w:t>
            </w:r>
          </w:p>
        </w:tc>
        <w:tc>
          <w:tcPr>
            <w:tcW w:w="3255" w:type="dxa"/>
            <w:tcBorders>
              <w:top w:val="single" w:color="auto" w:sz="4" w:space="0"/>
              <w:left w:val="single" w:color="auto" w:sz="4" w:space="0"/>
              <w:bottom w:val="single" w:color="auto" w:sz="4" w:space="0"/>
              <w:right w:val="single" w:color="auto" w:sz="4" w:space="0"/>
            </w:tcBorders>
            <w:shd w:val="clear" w:color="000000" w:fill="FFFFFF"/>
            <w:vAlign w:val="center"/>
          </w:tcPr>
          <w:p w:rsidRPr="00321F8C" w:rsidR="00412D6A" w:rsidP="00412D6A" w:rsidRDefault="00412D6A">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VOLVO GROUP CROATIA d.o.o.       OIB:88704563307</w:t>
            </w:r>
          </w:p>
        </w:tc>
        <w:tc>
          <w:tcPr>
            <w:tcW w:w="1276" w:type="dxa"/>
            <w:tcBorders>
              <w:top w:val="single" w:color="auto" w:sz="4" w:space="0"/>
              <w:left w:val="nil"/>
              <w:bottom w:val="single" w:color="auto" w:sz="4" w:space="0"/>
              <w:right w:val="single" w:color="auto" w:sz="4" w:space="0"/>
            </w:tcBorders>
            <w:shd w:val="clear" w:color="auto" w:fill="auto"/>
            <w:noWrap/>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1.640,64</w:t>
            </w:r>
          </w:p>
        </w:tc>
        <w:tc>
          <w:tcPr>
            <w:tcW w:w="1348" w:type="dxa"/>
            <w:tcBorders>
              <w:top w:val="single" w:color="auto" w:sz="4" w:space="0"/>
              <w:left w:val="nil"/>
              <w:bottom w:val="single" w:color="auto" w:sz="4" w:space="0"/>
              <w:right w:val="single" w:color="auto" w:sz="4" w:space="0"/>
            </w:tcBorders>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eastAsia="hr-HR"/>
              </w:rPr>
            </w:pPr>
          </w:p>
          <w:p w:rsidRPr="00321F8C" w:rsidR="00412D6A" w:rsidP="003C0579" w:rsidRDefault="00412D6A">
            <w:pPr>
              <w:widowControl w:val="false"/>
              <w:spacing w:after="0" w:line="240" w:lineRule="auto"/>
              <w:jc w:val="center"/>
              <w:rPr>
                <w:rFonts w:ascii="Arial" w:hAnsi="Arial" w:eastAsia="Times New Roman" w:cs="Arial"/>
                <w:snapToGrid w:val="false"/>
                <w:sz w:val="20"/>
                <w:szCs w:val="20"/>
                <w:lang w:val="en-US" w:eastAsia="hr-HR"/>
              </w:rPr>
            </w:pPr>
            <w:r w:rsidRPr="00321F8C">
              <w:rPr>
                <w:rFonts w:ascii="Arial" w:hAnsi="Arial" w:eastAsia="Times New Roman" w:cs="Arial"/>
                <w:b/>
                <w:bCs/>
                <w:sz w:val="18"/>
                <w:szCs w:val="18"/>
                <w:lang w:eastAsia="hr-HR"/>
              </w:rPr>
              <w:t xml:space="preserve">ZA </w:t>
            </w:r>
          </w:p>
        </w:tc>
        <w:tc>
          <w:tcPr>
            <w:tcW w:w="1349" w:type="dxa"/>
            <w:tcBorders>
              <w:top w:val="single" w:color="auto" w:sz="4" w:space="0"/>
              <w:left w:val="nil"/>
              <w:bottom w:val="single" w:color="auto" w:sz="4" w:space="0"/>
              <w:right w:val="single" w:color="auto" w:sz="4" w:space="0"/>
            </w:tcBorders>
            <w:shd w:val="clear" w:color="auto" w:fill="auto"/>
            <w:vAlign w:val="center"/>
          </w:tcPr>
          <w:p w:rsidRPr="00321F8C" w:rsidR="00412D6A" w:rsidP="00412D6A" w:rsidRDefault="00412D6A">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1.640,64</w:t>
            </w:r>
          </w:p>
        </w:tc>
      </w:tr>
      <w:tr w:rsidRPr="00321F8C" w:rsidR="00321F8C" w:rsidTr="006A558C">
        <w:trPr>
          <w:trHeight w:val="567"/>
          <w:jc w:val="center"/>
        </w:trPr>
        <w:tc>
          <w:tcPr>
            <w:tcW w:w="410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UKUPNO</w:t>
            </w:r>
          </w:p>
        </w:tc>
        <w:tc>
          <w:tcPr>
            <w:tcW w:w="1276" w:type="dxa"/>
            <w:tcBorders>
              <w:top w:val="single" w:color="auto" w:sz="4" w:space="0"/>
              <w:left w:val="nil"/>
              <w:bottom w:val="single" w:color="auto" w:sz="4" w:space="0"/>
              <w:right w:val="single" w:color="auto" w:sz="4" w:space="0"/>
            </w:tcBorders>
            <w:shd w:val="clear" w:color="auto" w:fill="auto"/>
            <w:noWrap/>
            <w:vAlign w:val="center"/>
          </w:tcPr>
          <w:p w:rsidRPr="00321F8C" w:rsidR="00412D6A" w:rsidP="00412D6A" w:rsidRDefault="00A64A4D">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fldChar w:fldCharType="begin"/>
            </w:r>
            <w:r w:rsidRPr="00321F8C">
              <w:rPr>
                <w:rFonts w:ascii="Arial" w:hAnsi="Arial" w:eastAsia="Times New Roman" w:cs="Arial"/>
                <w:snapToGrid w:val="false"/>
                <w:sz w:val="20"/>
                <w:szCs w:val="20"/>
                <w:lang w:val="en-US" w:eastAsia="hr-HR"/>
              </w:rPr>
              <w:instrText xml:space="preserve"> =SUM(ABOVE) </w:instrText>
            </w:r>
            <w:r w:rsidRPr="00321F8C">
              <w:rPr>
                <w:rFonts w:ascii="Arial" w:hAnsi="Arial" w:eastAsia="Times New Roman" w:cs="Arial"/>
                <w:snapToGrid w:val="false"/>
                <w:sz w:val="20"/>
                <w:szCs w:val="20"/>
                <w:lang w:val="en-US" w:eastAsia="hr-HR"/>
              </w:rPr>
              <w:fldChar w:fldCharType="separate"/>
            </w:r>
            <w:r w:rsidRPr="00321F8C">
              <w:rPr>
                <w:rFonts w:ascii="Arial" w:hAnsi="Arial" w:eastAsia="Times New Roman" w:cs="Arial"/>
                <w:noProof/>
                <w:snapToGrid w:val="false"/>
                <w:sz w:val="20"/>
                <w:szCs w:val="20"/>
                <w:lang w:val="en-US" w:eastAsia="hr-HR"/>
              </w:rPr>
              <w:t>78.218,13</w:t>
            </w:r>
            <w:r w:rsidRPr="00321F8C">
              <w:rPr>
                <w:rFonts w:ascii="Arial" w:hAnsi="Arial" w:eastAsia="Times New Roman" w:cs="Arial"/>
                <w:snapToGrid w:val="false"/>
                <w:sz w:val="20"/>
                <w:szCs w:val="20"/>
                <w:lang w:val="en-US" w:eastAsia="hr-HR"/>
              </w:rPr>
              <w:fldChar w:fldCharType="end"/>
            </w:r>
          </w:p>
        </w:tc>
        <w:tc>
          <w:tcPr>
            <w:tcW w:w="1348" w:type="dxa"/>
            <w:tcBorders>
              <w:top w:val="single" w:color="auto" w:sz="4" w:space="0"/>
              <w:left w:val="nil"/>
              <w:bottom w:val="single" w:color="auto" w:sz="4" w:space="0"/>
              <w:right w:val="single" w:color="auto" w:sz="4" w:space="0"/>
            </w:tcBorders>
          </w:tcPr>
          <w:p w:rsidRPr="00321F8C" w:rsidR="00412D6A" w:rsidP="000806DF" w:rsidRDefault="00412D6A">
            <w:pPr>
              <w:widowControl w:val="false"/>
              <w:spacing w:after="0" w:line="240" w:lineRule="auto"/>
              <w:jc w:val="center"/>
              <w:rPr>
                <w:rFonts w:ascii="Arial" w:hAnsi="Arial" w:eastAsia="Times New Roman" w:cs="Arial"/>
                <w:snapToGrid w:val="false"/>
                <w:sz w:val="20"/>
                <w:szCs w:val="20"/>
                <w:lang w:val="en-US" w:eastAsia="hr-HR"/>
              </w:rPr>
            </w:pPr>
          </w:p>
        </w:tc>
        <w:tc>
          <w:tcPr>
            <w:tcW w:w="1349" w:type="dxa"/>
            <w:tcBorders>
              <w:top w:val="single" w:color="auto" w:sz="4" w:space="0"/>
              <w:left w:val="nil"/>
              <w:bottom w:val="single" w:color="auto" w:sz="4" w:space="0"/>
              <w:right w:val="single" w:color="auto" w:sz="4" w:space="0"/>
            </w:tcBorders>
            <w:shd w:val="clear" w:color="auto" w:fill="auto"/>
            <w:vAlign w:val="center"/>
          </w:tcPr>
          <w:p w:rsidRPr="00321F8C" w:rsidR="00412D6A" w:rsidP="00412D6A" w:rsidRDefault="00A64A4D">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fldChar w:fldCharType="begin"/>
            </w:r>
            <w:r w:rsidRPr="00321F8C">
              <w:rPr>
                <w:rFonts w:ascii="Arial" w:hAnsi="Arial" w:eastAsia="Times New Roman" w:cs="Arial"/>
                <w:snapToGrid w:val="false"/>
                <w:sz w:val="20"/>
                <w:szCs w:val="20"/>
                <w:lang w:val="en-US" w:eastAsia="hr-HR"/>
              </w:rPr>
              <w:instrText xml:space="preserve"> =SUM(ABOVE) </w:instrText>
            </w:r>
            <w:r w:rsidRPr="00321F8C">
              <w:rPr>
                <w:rFonts w:ascii="Arial" w:hAnsi="Arial" w:eastAsia="Times New Roman" w:cs="Arial"/>
                <w:snapToGrid w:val="false"/>
                <w:sz w:val="20"/>
                <w:szCs w:val="20"/>
                <w:lang w:val="en-US" w:eastAsia="hr-HR"/>
              </w:rPr>
              <w:fldChar w:fldCharType="separate"/>
            </w:r>
            <w:r w:rsidRPr="00321F8C">
              <w:rPr>
                <w:rFonts w:ascii="Arial" w:hAnsi="Arial" w:eastAsia="Times New Roman" w:cs="Arial"/>
                <w:noProof/>
                <w:snapToGrid w:val="false"/>
                <w:sz w:val="20"/>
                <w:szCs w:val="20"/>
                <w:lang w:val="en-US" w:eastAsia="hr-HR"/>
              </w:rPr>
              <w:t>78.218,13</w:t>
            </w:r>
            <w:r w:rsidRPr="00321F8C">
              <w:rPr>
                <w:rFonts w:ascii="Arial" w:hAnsi="Arial" w:eastAsia="Times New Roman" w:cs="Arial"/>
                <w:snapToGrid w:val="false"/>
                <w:sz w:val="20"/>
                <w:szCs w:val="20"/>
                <w:lang w:val="en-US" w:eastAsia="hr-HR"/>
              </w:rPr>
              <w:fldChar w:fldCharType="end"/>
            </w:r>
          </w:p>
        </w:tc>
      </w:tr>
    </w:tbl>
    <w:p w:rsidRPr="00321F8C" w:rsidR="00412D6A" w:rsidP="00412D6A" w:rsidRDefault="00412D6A">
      <w:pPr>
        <w:widowControl w:val="false"/>
        <w:spacing w:after="0" w:line="240" w:lineRule="auto"/>
        <w:rPr>
          <w:rFonts w:ascii="Arial" w:hAnsi="Arial" w:eastAsia="Times New Roman" w:cs="Arial"/>
          <w:snapToGrid w:val="false"/>
          <w:sz w:val="18"/>
          <w:szCs w:val="18"/>
        </w:rPr>
      </w:pPr>
    </w:p>
    <w:p w:rsidRPr="00321F8C" w:rsidR="003C0579" w:rsidP="00412D6A" w:rsidRDefault="003C0579">
      <w:pPr>
        <w:widowControl w:val="false"/>
        <w:spacing w:after="0" w:line="240" w:lineRule="auto"/>
        <w:rPr>
          <w:rFonts w:ascii="Arial" w:hAnsi="Arial" w:eastAsia="Times New Roman" w:cs="Arial"/>
          <w:snapToGrid w:val="false"/>
          <w:sz w:val="18"/>
          <w:szCs w:val="18"/>
        </w:rPr>
      </w:pPr>
    </w:p>
    <w:p w:rsidRPr="00321F8C" w:rsidR="00412D6A" w:rsidP="00412D6A" w:rsidRDefault="00A64A4D">
      <w:pPr>
        <w:spacing w:after="0" w:line="240" w:lineRule="auto"/>
        <w:jc w:val="both"/>
        <w:rPr>
          <w:rFonts w:ascii="Arial" w:hAnsi="Arial" w:eastAsia="Times New Roman" w:cs="Arial"/>
          <w:sz w:val="24"/>
          <w:szCs w:val="24"/>
          <w:u w:val="single"/>
          <w:lang w:eastAsia="hr-HR"/>
        </w:rPr>
      </w:pPr>
      <w:r w:rsidRPr="00321F8C">
        <w:rPr>
          <w:rFonts w:ascii="Arial" w:hAnsi="Arial" w:eastAsia="Times New Roman" w:cs="Arial"/>
          <w:sz w:val="24"/>
          <w:szCs w:val="24"/>
          <w:u w:val="single"/>
          <w:lang w:eastAsia="hr-HR"/>
        </w:rPr>
        <w:t xml:space="preserve">II. </w:t>
      </w:r>
      <w:r w:rsidRPr="00321F8C" w:rsidR="00C57351">
        <w:rPr>
          <w:rFonts w:ascii="Arial" w:hAnsi="Arial" w:eastAsia="Times New Roman" w:cs="Arial"/>
          <w:sz w:val="24"/>
          <w:szCs w:val="24"/>
          <w:u w:val="single"/>
          <w:lang w:eastAsia="hr-HR"/>
        </w:rPr>
        <w:t xml:space="preserve"> </w:t>
      </w:r>
      <w:r w:rsidRPr="00321F8C">
        <w:rPr>
          <w:rFonts w:ascii="Arial" w:hAnsi="Arial" w:eastAsia="Times New Roman" w:cs="Arial"/>
          <w:sz w:val="24"/>
          <w:szCs w:val="24"/>
          <w:u w:val="single"/>
          <w:lang w:eastAsia="hr-HR"/>
        </w:rPr>
        <w:t>skupina B</w:t>
      </w:r>
    </w:p>
    <w:p w:rsidRPr="00321F8C" w:rsidR="00A64A4D" w:rsidP="00412D6A" w:rsidRDefault="00A64A4D">
      <w:pPr>
        <w:spacing w:after="0" w:line="240" w:lineRule="auto"/>
        <w:jc w:val="both"/>
        <w:rPr>
          <w:rFonts w:ascii="Arial" w:hAnsi="Arial" w:eastAsia="Times New Roman" w:cs="Arial"/>
          <w:sz w:val="24"/>
          <w:szCs w:val="24"/>
          <w:lang w:eastAsia="hr-HR"/>
        </w:rPr>
      </w:pPr>
    </w:p>
    <w:p w:rsidRPr="00321F8C" w:rsidR="003C0579" w:rsidP="00412D6A" w:rsidRDefault="003C0579">
      <w:pPr>
        <w:spacing w:after="0" w:line="240" w:lineRule="auto"/>
        <w:jc w:val="both"/>
        <w:rPr>
          <w:rFonts w:ascii="Arial" w:hAnsi="Arial" w:eastAsia="Times New Roman" w:cs="Arial"/>
          <w:sz w:val="24"/>
          <w:szCs w:val="24"/>
          <w:lang w:eastAsia="hr-HR"/>
        </w:rPr>
      </w:pPr>
    </w:p>
    <w:tbl>
      <w:tblPr>
        <w:tblW w:w="8079" w:type="dxa"/>
        <w:jc w:val="center"/>
        <w:tblLayout w:type="fixed"/>
        <w:tblLook w:firstRow="1" w:lastRow="0" w:firstColumn="1" w:lastColumn="0" w:noHBand="0" w:noVBand="1" w:val="04A0"/>
      </w:tblPr>
      <w:tblGrid>
        <w:gridCol w:w="851"/>
        <w:gridCol w:w="3255"/>
        <w:gridCol w:w="1276"/>
        <w:gridCol w:w="1348"/>
        <w:gridCol w:w="1349"/>
      </w:tblGrid>
      <w:tr w:rsidRPr="00321F8C" w:rsidR="00321F8C" w:rsidTr="00CE5EE9">
        <w:trPr>
          <w:trHeight w:val="1042"/>
          <w:jc w:val="center"/>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321F8C" w:rsidR="00A64A4D" w:rsidP="00CE5EE9" w:rsidRDefault="00A64A4D">
            <w:pPr>
              <w:widowControl w:val="false"/>
              <w:spacing w:after="0" w:line="240" w:lineRule="auto"/>
              <w:jc w:val="center"/>
              <w:rPr>
                <w:rFonts w:ascii="Arial" w:hAnsi="Arial" w:eastAsia="Times New Roman" w:cs="Arial"/>
                <w:b/>
                <w:bCs/>
                <w:snapToGrid w:val="false"/>
                <w:sz w:val="20"/>
                <w:szCs w:val="20"/>
                <w:lang w:eastAsia="hr-HR"/>
              </w:rPr>
            </w:pPr>
            <w:r w:rsidRPr="00321F8C">
              <w:rPr>
                <w:rFonts w:ascii="Arial" w:hAnsi="Arial" w:eastAsia="Times New Roman" w:cs="Arial"/>
                <w:b/>
                <w:bCs/>
                <w:snapToGrid w:val="false"/>
                <w:sz w:val="20"/>
                <w:szCs w:val="20"/>
                <w:lang w:eastAsia="hr-HR"/>
              </w:rPr>
              <w:t>Rbr</w:t>
            </w:r>
          </w:p>
        </w:tc>
        <w:tc>
          <w:tcPr>
            <w:tcW w:w="3255" w:type="dxa"/>
            <w:tcBorders>
              <w:top w:val="single" w:color="auto" w:sz="4" w:space="0"/>
              <w:left w:val="nil"/>
              <w:bottom w:val="single" w:color="auto" w:sz="4" w:space="0"/>
              <w:right w:val="single" w:color="auto" w:sz="4" w:space="0"/>
            </w:tcBorders>
            <w:shd w:val="clear" w:color="auto" w:fill="auto"/>
            <w:vAlign w:val="center"/>
            <w:hideMark/>
          </w:tcPr>
          <w:p w:rsidRPr="00321F8C" w:rsidR="00A64A4D" w:rsidP="00CE5EE9" w:rsidRDefault="00A64A4D">
            <w:pPr>
              <w:widowControl w:val="false"/>
              <w:spacing w:after="0" w:line="240" w:lineRule="auto"/>
              <w:jc w:val="center"/>
              <w:rPr>
                <w:rFonts w:ascii="Arial" w:hAnsi="Arial" w:eastAsia="Times New Roman" w:cs="Arial"/>
                <w:b/>
                <w:bCs/>
                <w:snapToGrid w:val="false"/>
                <w:sz w:val="20"/>
                <w:szCs w:val="20"/>
                <w:lang w:eastAsia="hr-HR"/>
              </w:rPr>
            </w:pPr>
            <w:r w:rsidRPr="00321F8C">
              <w:rPr>
                <w:rFonts w:ascii="Arial" w:hAnsi="Arial" w:eastAsia="Times New Roman" w:cs="Arial"/>
                <w:b/>
                <w:bCs/>
                <w:snapToGrid w:val="false"/>
                <w:sz w:val="20"/>
                <w:szCs w:val="20"/>
                <w:lang w:eastAsia="hr-HR"/>
              </w:rPr>
              <w:t>Naziv vjerovnika / OIB</w:t>
            </w:r>
          </w:p>
        </w:tc>
        <w:tc>
          <w:tcPr>
            <w:tcW w:w="1276" w:type="dxa"/>
            <w:tcBorders>
              <w:top w:val="single" w:color="auto" w:sz="4" w:space="0"/>
              <w:left w:val="nil"/>
              <w:bottom w:val="single" w:color="auto" w:sz="4" w:space="0"/>
              <w:right w:val="single" w:color="auto" w:sz="4" w:space="0"/>
            </w:tcBorders>
            <w:shd w:val="clear" w:color="auto" w:fill="auto"/>
            <w:vAlign w:val="center"/>
            <w:hideMark/>
          </w:tcPr>
          <w:p w:rsidRPr="00321F8C" w:rsidR="00A64A4D" w:rsidP="00CE5EE9" w:rsidRDefault="00A64A4D">
            <w:pPr>
              <w:widowControl w:val="false"/>
              <w:spacing w:after="0" w:line="240" w:lineRule="auto"/>
              <w:jc w:val="center"/>
              <w:rPr>
                <w:rFonts w:ascii="Arial" w:hAnsi="Arial" w:eastAsia="Times New Roman" w:cs="Arial"/>
                <w:b/>
                <w:bCs/>
                <w:snapToGrid w:val="false"/>
                <w:sz w:val="20"/>
                <w:szCs w:val="20"/>
                <w:lang w:eastAsia="hr-HR"/>
              </w:rPr>
            </w:pPr>
            <w:r w:rsidRPr="00321F8C">
              <w:rPr>
                <w:rFonts w:ascii="Arial" w:hAnsi="Arial" w:eastAsia="Times New Roman" w:cs="Arial"/>
                <w:b/>
                <w:bCs/>
                <w:snapToGrid w:val="false"/>
                <w:sz w:val="20"/>
                <w:szCs w:val="20"/>
                <w:lang w:eastAsia="hr-HR"/>
              </w:rPr>
              <w:t>Iznos utvrđene tražbine (eur)</w:t>
            </w:r>
          </w:p>
        </w:tc>
        <w:tc>
          <w:tcPr>
            <w:tcW w:w="1348" w:type="dxa"/>
            <w:tcBorders>
              <w:top w:val="single" w:color="auto" w:sz="4" w:space="0"/>
              <w:bottom w:val="single" w:color="auto" w:sz="4" w:space="0"/>
              <w:right w:val="single" w:color="auto" w:sz="4" w:space="0"/>
            </w:tcBorders>
          </w:tcPr>
          <w:p w:rsidRPr="00321F8C" w:rsidR="00A64A4D" w:rsidP="00CE5EE9" w:rsidRDefault="00A64A4D">
            <w:pPr>
              <w:spacing w:after="0" w:line="240" w:lineRule="auto"/>
              <w:jc w:val="center"/>
              <w:rPr>
                <w:rFonts w:ascii="Arial" w:hAnsi="Arial" w:eastAsia="Times New Roman" w:cs="Arial"/>
                <w:b/>
                <w:bCs/>
                <w:sz w:val="18"/>
                <w:szCs w:val="18"/>
                <w:lang w:eastAsia="hr-HR"/>
              </w:rPr>
            </w:pPr>
          </w:p>
          <w:p w:rsidRPr="00321F8C" w:rsidR="00A64A4D" w:rsidP="00CE5EE9" w:rsidRDefault="00A64A4D">
            <w:pPr>
              <w:spacing w:after="0" w:line="240" w:lineRule="auto"/>
              <w:jc w:val="center"/>
              <w:rPr>
                <w:rFonts w:ascii="Arial" w:hAnsi="Arial" w:eastAsia="Times New Roman" w:cs="Arial"/>
                <w:b/>
                <w:bCs/>
                <w:sz w:val="18"/>
                <w:szCs w:val="18"/>
                <w:lang w:eastAsia="hr-HR"/>
              </w:rPr>
            </w:pPr>
            <w:r w:rsidRPr="00321F8C">
              <w:rPr>
                <w:rFonts w:ascii="Arial" w:hAnsi="Arial" w:eastAsia="Times New Roman" w:cs="Arial"/>
                <w:b/>
                <w:bCs/>
                <w:sz w:val="18"/>
                <w:szCs w:val="18"/>
                <w:lang w:eastAsia="hr-HR"/>
              </w:rPr>
              <w:t>Vjerovnik glasao</w:t>
            </w:r>
          </w:p>
          <w:p w:rsidRPr="00321F8C" w:rsidR="00A64A4D" w:rsidP="00CE5EE9" w:rsidRDefault="00A64A4D">
            <w:pPr>
              <w:spacing w:after="0" w:line="240" w:lineRule="auto"/>
              <w:jc w:val="center"/>
              <w:rPr>
                <w:rFonts w:ascii="Arial" w:hAnsi="Arial" w:eastAsia="Times New Roman" w:cs="Arial"/>
                <w:b/>
                <w:bCs/>
                <w:sz w:val="18"/>
                <w:szCs w:val="18"/>
                <w:lang w:eastAsia="hr-HR"/>
              </w:rPr>
            </w:pPr>
            <w:r w:rsidRPr="00321F8C">
              <w:rPr>
                <w:rFonts w:ascii="Arial" w:hAnsi="Arial" w:eastAsia="Times New Roman" w:cs="Arial"/>
                <w:b/>
                <w:bCs/>
                <w:sz w:val="18"/>
                <w:szCs w:val="18"/>
                <w:lang w:eastAsia="hr-HR"/>
              </w:rPr>
              <w:t>ZA / PROTIV</w:t>
            </w:r>
          </w:p>
        </w:tc>
        <w:tc>
          <w:tcPr>
            <w:tcW w:w="1349" w:type="dxa"/>
            <w:tcBorders>
              <w:top w:val="single" w:color="auto" w:sz="4" w:space="0"/>
              <w:left w:val="single" w:color="auto" w:sz="4" w:space="0"/>
              <w:bottom w:val="single" w:color="auto" w:sz="4" w:space="0"/>
              <w:right w:val="single" w:color="auto" w:sz="4" w:space="0"/>
            </w:tcBorders>
          </w:tcPr>
          <w:p w:rsidRPr="00321F8C" w:rsidR="00A64A4D" w:rsidP="00CE5EE9" w:rsidRDefault="00A64A4D">
            <w:pPr>
              <w:spacing w:after="0" w:line="240" w:lineRule="auto"/>
              <w:jc w:val="center"/>
              <w:rPr>
                <w:rFonts w:ascii="Arial" w:hAnsi="Arial" w:eastAsia="Times New Roman" w:cs="Arial"/>
                <w:b/>
                <w:bCs/>
                <w:sz w:val="18"/>
                <w:szCs w:val="18"/>
                <w:lang w:eastAsia="hr-HR"/>
              </w:rPr>
            </w:pPr>
          </w:p>
          <w:p w:rsidRPr="00321F8C" w:rsidR="00A64A4D" w:rsidP="00CE5EE9" w:rsidRDefault="00A64A4D">
            <w:pPr>
              <w:spacing w:after="0" w:line="240" w:lineRule="auto"/>
              <w:jc w:val="center"/>
              <w:rPr>
                <w:rFonts w:ascii="Arial" w:hAnsi="Arial" w:eastAsia="Times New Roman" w:cs="Arial"/>
                <w:b/>
                <w:bCs/>
                <w:sz w:val="18"/>
                <w:szCs w:val="18"/>
                <w:lang w:eastAsia="hr-HR"/>
              </w:rPr>
            </w:pPr>
            <w:r w:rsidRPr="00321F8C">
              <w:rPr>
                <w:rFonts w:ascii="Arial" w:hAnsi="Arial" w:eastAsia="Times New Roman" w:cs="Arial"/>
                <w:b/>
                <w:bCs/>
                <w:sz w:val="18"/>
                <w:szCs w:val="18"/>
                <w:lang w:eastAsia="hr-HR"/>
              </w:rPr>
              <w:t>Iznos tražbine vjerovnika koji je glasao ZA</w:t>
            </w:r>
          </w:p>
        </w:tc>
      </w:tr>
      <w:tr w:rsidRPr="00321F8C" w:rsidR="00321F8C" w:rsidTr="006B1D8F">
        <w:trPr>
          <w:trHeight w:val="555"/>
          <w:jc w:val="center"/>
        </w:trPr>
        <w:tc>
          <w:tcPr>
            <w:tcW w:w="851" w:type="dxa"/>
            <w:tcBorders>
              <w:top w:val="nil"/>
              <w:left w:val="single" w:color="auto" w:sz="4" w:space="0"/>
              <w:bottom w:val="single" w:color="auto" w:sz="4" w:space="0"/>
              <w:right w:val="single" w:color="auto" w:sz="4" w:space="0"/>
            </w:tcBorders>
            <w:shd w:val="clear" w:color="auto" w:fill="auto"/>
            <w:noWrap/>
            <w:vAlign w:val="center"/>
          </w:tcPr>
          <w:p w:rsidRPr="00321F8C" w:rsidR="00A64A4D" w:rsidP="00A64A4D" w:rsidRDefault="00A64A4D">
            <w:pPr>
              <w:widowControl w:val="false"/>
              <w:tabs>
                <w:tab w:val="left" w:pos="345"/>
              </w:tabs>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w:t>
            </w:r>
          </w:p>
        </w:tc>
        <w:tc>
          <w:tcPr>
            <w:tcW w:w="3255" w:type="dxa"/>
            <w:tcBorders>
              <w:top w:val="nil"/>
              <w:left w:val="single" w:color="auto" w:sz="4" w:space="0"/>
              <w:bottom w:val="single" w:color="auto" w:sz="4" w:space="0"/>
              <w:right w:val="single" w:color="auto" w:sz="4" w:space="0"/>
            </w:tcBorders>
            <w:shd w:val="clear" w:color="auto" w:fill="auto"/>
            <w:vAlign w:val="center"/>
          </w:tcPr>
          <w:p w:rsidRPr="00321F8C" w:rsidR="00A64A4D" w:rsidP="00A64A4D" w:rsidRDefault="00A64A4D">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Erste &amp; Steiermärkische bank d.d.                        OIB:23057039320</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A64A4D" w:rsidP="00A64A4D" w:rsidRDefault="00A64A4D">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rPr>
              <w:t xml:space="preserve">15.635,51 </w:t>
            </w:r>
          </w:p>
        </w:tc>
        <w:tc>
          <w:tcPr>
            <w:tcW w:w="1348" w:type="dxa"/>
            <w:tcBorders>
              <w:top w:val="single" w:color="auto" w:sz="4" w:space="0"/>
              <w:left w:val="single" w:color="auto" w:sz="4" w:space="0"/>
              <w:bottom w:val="single" w:color="auto" w:sz="4" w:space="0"/>
              <w:right w:val="single" w:color="auto" w:sz="4" w:space="0"/>
            </w:tcBorders>
          </w:tcPr>
          <w:p w:rsidRPr="00321F8C" w:rsidR="00A64A4D" w:rsidP="00A64A4D" w:rsidRDefault="00A64A4D">
            <w:pPr>
              <w:widowControl w:val="false"/>
              <w:spacing w:after="0" w:line="240" w:lineRule="auto"/>
              <w:jc w:val="center"/>
              <w:rPr>
                <w:rFonts w:ascii="Arial" w:hAnsi="Arial" w:eastAsia="Times New Roman" w:cs="Arial"/>
                <w:snapToGrid w:val="false"/>
                <w:sz w:val="20"/>
                <w:szCs w:val="20"/>
                <w:lang w:val="en-US"/>
              </w:rPr>
            </w:pPr>
          </w:p>
          <w:p w:rsidRPr="00321F8C" w:rsidR="00A64A4D" w:rsidP="003C0579" w:rsidRDefault="00A64A4D">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single" w:color="auto" w:sz="4" w:space="0"/>
              <w:left w:val="single" w:color="auto" w:sz="4" w:space="0"/>
              <w:bottom w:val="single" w:color="auto" w:sz="4" w:space="0"/>
              <w:right w:val="single" w:color="auto" w:sz="4" w:space="0"/>
            </w:tcBorders>
            <w:shd w:val="clear" w:color="auto" w:fill="auto"/>
            <w:vAlign w:val="center"/>
          </w:tcPr>
          <w:p w:rsidRPr="00321F8C" w:rsidR="00A64A4D" w:rsidP="00A64A4D" w:rsidRDefault="00A64A4D">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15.635,51</w:t>
            </w:r>
          </w:p>
        </w:tc>
      </w:tr>
    </w:tbl>
    <w:p w:rsidRPr="00321F8C" w:rsidR="00A64A4D" w:rsidP="00412D6A" w:rsidRDefault="00A64A4D">
      <w:pPr>
        <w:spacing w:after="0" w:line="240" w:lineRule="auto"/>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ab/>
      </w:r>
    </w:p>
    <w:p w:rsidRPr="00321F8C" w:rsidR="00A64A4D" w:rsidP="00412D6A" w:rsidRDefault="00A64A4D">
      <w:pPr>
        <w:spacing w:after="0" w:line="240" w:lineRule="auto"/>
        <w:jc w:val="both"/>
        <w:rPr>
          <w:rFonts w:ascii="Arial" w:hAnsi="Arial" w:eastAsia="Times New Roman" w:cs="Arial"/>
          <w:sz w:val="24"/>
          <w:szCs w:val="24"/>
          <w:lang w:eastAsia="hr-HR"/>
        </w:rPr>
      </w:pPr>
    </w:p>
    <w:p w:rsidRPr="00321F8C" w:rsidR="00A64A4D" w:rsidP="00412D6A" w:rsidRDefault="00A64A4D">
      <w:pPr>
        <w:spacing w:after="0" w:line="240" w:lineRule="auto"/>
        <w:jc w:val="both"/>
        <w:rPr>
          <w:rFonts w:ascii="Arial" w:hAnsi="Arial" w:eastAsia="Times New Roman" w:cs="Arial"/>
          <w:sz w:val="24"/>
          <w:szCs w:val="24"/>
          <w:u w:val="single"/>
          <w:lang w:eastAsia="hr-HR"/>
        </w:rPr>
      </w:pPr>
      <w:r w:rsidRPr="00321F8C">
        <w:rPr>
          <w:rFonts w:ascii="Arial" w:hAnsi="Arial" w:eastAsia="Times New Roman" w:cs="Arial"/>
          <w:sz w:val="24"/>
          <w:szCs w:val="24"/>
          <w:u w:val="single"/>
          <w:lang w:eastAsia="hr-HR"/>
        </w:rPr>
        <w:t>III.</w:t>
      </w:r>
      <w:r w:rsidRPr="00321F8C" w:rsidR="00C57351">
        <w:rPr>
          <w:rFonts w:ascii="Arial" w:hAnsi="Arial" w:eastAsia="Times New Roman" w:cs="Arial"/>
          <w:sz w:val="24"/>
          <w:szCs w:val="24"/>
          <w:u w:val="single"/>
          <w:lang w:eastAsia="hr-HR"/>
        </w:rPr>
        <w:t xml:space="preserve">  </w:t>
      </w:r>
      <w:r w:rsidRPr="00321F8C">
        <w:rPr>
          <w:rFonts w:ascii="Arial" w:hAnsi="Arial" w:eastAsia="Times New Roman" w:cs="Arial"/>
          <w:sz w:val="24"/>
          <w:szCs w:val="24"/>
          <w:u w:val="single"/>
          <w:lang w:eastAsia="hr-HR"/>
        </w:rPr>
        <w:t>skupina C</w:t>
      </w:r>
    </w:p>
    <w:p w:rsidRPr="00321F8C" w:rsidR="00A64A4D" w:rsidP="00412D6A" w:rsidRDefault="00A64A4D">
      <w:pPr>
        <w:spacing w:after="0" w:line="240" w:lineRule="auto"/>
        <w:jc w:val="both"/>
        <w:rPr>
          <w:rFonts w:ascii="Arial" w:hAnsi="Arial" w:eastAsia="Times New Roman" w:cs="Arial"/>
          <w:sz w:val="24"/>
          <w:szCs w:val="24"/>
          <w:lang w:eastAsia="hr-HR"/>
        </w:rPr>
      </w:pPr>
    </w:p>
    <w:p w:rsidRPr="00321F8C" w:rsidR="00A64A4D" w:rsidP="00412D6A" w:rsidRDefault="00A64A4D">
      <w:pPr>
        <w:spacing w:after="0" w:line="240" w:lineRule="auto"/>
        <w:jc w:val="both"/>
        <w:rPr>
          <w:rFonts w:ascii="Arial" w:hAnsi="Arial" w:eastAsia="Times New Roman" w:cs="Arial"/>
          <w:sz w:val="24"/>
          <w:szCs w:val="24"/>
          <w:lang w:eastAsia="hr-HR"/>
        </w:rPr>
      </w:pPr>
    </w:p>
    <w:tbl>
      <w:tblPr>
        <w:tblW w:w="8079" w:type="dxa"/>
        <w:jc w:val="center"/>
        <w:tblLayout w:type="fixed"/>
        <w:tblLook w:firstRow="1" w:lastRow="0" w:firstColumn="1" w:lastColumn="0" w:noHBand="0" w:noVBand="1" w:val="04A0"/>
      </w:tblPr>
      <w:tblGrid>
        <w:gridCol w:w="851"/>
        <w:gridCol w:w="3255"/>
        <w:gridCol w:w="1276"/>
        <w:gridCol w:w="1348"/>
        <w:gridCol w:w="1349"/>
      </w:tblGrid>
      <w:tr w:rsidRPr="00321F8C" w:rsidR="00321F8C" w:rsidTr="00CE5EE9">
        <w:trPr>
          <w:trHeight w:val="1042"/>
          <w:jc w:val="center"/>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321F8C" w:rsidR="00A64A4D" w:rsidP="00CE5EE9" w:rsidRDefault="00A64A4D">
            <w:pPr>
              <w:widowControl w:val="false"/>
              <w:spacing w:after="0" w:line="240" w:lineRule="auto"/>
              <w:jc w:val="center"/>
              <w:rPr>
                <w:rFonts w:ascii="Arial" w:hAnsi="Arial" w:eastAsia="Times New Roman" w:cs="Arial"/>
                <w:b/>
                <w:bCs/>
                <w:snapToGrid w:val="false"/>
                <w:sz w:val="20"/>
                <w:szCs w:val="20"/>
                <w:lang w:eastAsia="hr-HR"/>
              </w:rPr>
            </w:pPr>
            <w:r w:rsidRPr="00321F8C">
              <w:rPr>
                <w:rFonts w:ascii="Arial" w:hAnsi="Arial" w:eastAsia="Times New Roman" w:cs="Arial"/>
                <w:b/>
                <w:bCs/>
                <w:snapToGrid w:val="false"/>
                <w:sz w:val="20"/>
                <w:szCs w:val="20"/>
                <w:lang w:eastAsia="hr-HR"/>
              </w:rPr>
              <w:t>Rbr</w:t>
            </w:r>
          </w:p>
        </w:tc>
        <w:tc>
          <w:tcPr>
            <w:tcW w:w="3255" w:type="dxa"/>
            <w:tcBorders>
              <w:top w:val="single" w:color="auto" w:sz="4" w:space="0"/>
              <w:left w:val="nil"/>
              <w:bottom w:val="single" w:color="auto" w:sz="4" w:space="0"/>
              <w:right w:val="single" w:color="auto" w:sz="4" w:space="0"/>
            </w:tcBorders>
            <w:shd w:val="clear" w:color="auto" w:fill="auto"/>
            <w:vAlign w:val="center"/>
            <w:hideMark/>
          </w:tcPr>
          <w:p w:rsidRPr="00321F8C" w:rsidR="00A64A4D" w:rsidP="00CE5EE9" w:rsidRDefault="00A64A4D">
            <w:pPr>
              <w:widowControl w:val="false"/>
              <w:spacing w:after="0" w:line="240" w:lineRule="auto"/>
              <w:jc w:val="center"/>
              <w:rPr>
                <w:rFonts w:ascii="Arial" w:hAnsi="Arial" w:eastAsia="Times New Roman" w:cs="Arial"/>
                <w:b/>
                <w:bCs/>
                <w:snapToGrid w:val="false"/>
                <w:sz w:val="20"/>
                <w:szCs w:val="20"/>
                <w:lang w:eastAsia="hr-HR"/>
              </w:rPr>
            </w:pPr>
            <w:r w:rsidRPr="00321F8C">
              <w:rPr>
                <w:rFonts w:ascii="Arial" w:hAnsi="Arial" w:eastAsia="Times New Roman" w:cs="Arial"/>
                <w:b/>
                <w:bCs/>
                <w:snapToGrid w:val="false"/>
                <w:sz w:val="20"/>
                <w:szCs w:val="20"/>
                <w:lang w:eastAsia="hr-HR"/>
              </w:rPr>
              <w:t>Naziv vjerovnika / OIB</w:t>
            </w:r>
          </w:p>
        </w:tc>
        <w:tc>
          <w:tcPr>
            <w:tcW w:w="1276" w:type="dxa"/>
            <w:tcBorders>
              <w:top w:val="single" w:color="auto" w:sz="4" w:space="0"/>
              <w:left w:val="nil"/>
              <w:bottom w:val="single" w:color="auto" w:sz="4" w:space="0"/>
              <w:right w:val="single" w:color="auto" w:sz="4" w:space="0"/>
            </w:tcBorders>
            <w:shd w:val="clear" w:color="auto" w:fill="auto"/>
            <w:vAlign w:val="center"/>
            <w:hideMark/>
          </w:tcPr>
          <w:p w:rsidRPr="00321F8C" w:rsidR="00A64A4D" w:rsidP="00CE5EE9" w:rsidRDefault="00A64A4D">
            <w:pPr>
              <w:widowControl w:val="false"/>
              <w:spacing w:after="0" w:line="240" w:lineRule="auto"/>
              <w:jc w:val="center"/>
              <w:rPr>
                <w:rFonts w:ascii="Arial" w:hAnsi="Arial" w:eastAsia="Times New Roman" w:cs="Arial"/>
                <w:b/>
                <w:bCs/>
                <w:snapToGrid w:val="false"/>
                <w:sz w:val="20"/>
                <w:szCs w:val="20"/>
                <w:lang w:eastAsia="hr-HR"/>
              </w:rPr>
            </w:pPr>
            <w:r w:rsidRPr="00321F8C">
              <w:rPr>
                <w:rFonts w:ascii="Arial" w:hAnsi="Arial" w:eastAsia="Times New Roman" w:cs="Arial"/>
                <w:b/>
                <w:bCs/>
                <w:snapToGrid w:val="false"/>
                <w:sz w:val="20"/>
                <w:szCs w:val="20"/>
                <w:lang w:eastAsia="hr-HR"/>
              </w:rPr>
              <w:t>Iznos utvrđene tražbine (eur)</w:t>
            </w:r>
          </w:p>
        </w:tc>
        <w:tc>
          <w:tcPr>
            <w:tcW w:w="1348" w:type="dxa"/>
            <w:tcBorders>
              <w:top w:val="single" w:color="auto" w:sz="4" w:space="0"/>
              <w:bottom w:val="single" w:color="auto" w:sz="4" w:space="0"/>
              <w:right w:val="single" w:color="auto" w:sz="4" w:space="0"/>
            </w:tcBorders>
          </w:tcPr>
          <w:p w:rsidRPr="00321F8C" w:rsidR="00A64A4D" w:rsidP="00CE5EE9" w:rsidRDefault="00A64A4D">
            <w:pPr>
              <w:spacing w:after="0" w:line="240" w:lineRule="auto"/>
              <w:jc w:val="center"/>
              <w:rPr>
                <w:rFonts w:ascii="Arial" w:hAnsi="Arial" w:eastAsia="Times New Roman" w:cs="Arial"/>
                <w:b/>
                <w:bCs/>
                <w:sz w:val="18"/>
                <w:szCs w:val="18"/>
                <w:lang w:eastAsia="hr-HR"/>
              </w:rPr>
            </w:pPr>
          </w:p>
          <w:p w:rsidRPr="00321F8C" w:rsidR="00A64A4D" w:rsidP="00CE5EE9" w:rsidRDefault="00A64A4D">
            <w:pPr>
              <w:spacing w:after="0" w:line="240" w:lineRule="auto"/>
              <w:jc w:val="center"/>
              <w:rPr>
                <w:rFonts w:ascii="Arial" w:hAnsi="Arial" w:eastAsia="Times New Roman" w:cs="Arial"/>
                <w:b/>
                <w:bCs/>
                <w:sz w:val="18"/>
                <w:szCs w:val="18"/>
                <w:lang w:eastAsia="hr-HR"/>
              </w:rPr>
            </w:pPr>
            <w:r w:rsidRPr="00321F8C">
              <w:rPr>
                <w:rFonts w:ascii="Arial" w:hAnsi="Arial" w:eastAsia="Times New Roman" w:cs="Arial"/>
                <w:b/>
                <w:bCs/>
                <w:sz w:val="18"/>
                <w:szCs w:val="18"/>
                <w:lang w:eastAsia="hr-HR"/>
              </w:rPr>
              <w:t>Vjerovnik glasao</w:t>
            </w:r>
          </w:p>
          <w:p w:rsidRPr="00321F8C" w:rsidR="00A64A4D" w:rsidP="00CE5EE9" w:rsidRDefault="00A64A4D">
            <w:pPr>
              <w:spacing w:after="0" w:line="240" w:lineRule="auto"/>
              <w:jc w:val="center"/>
              <w:rPr>
                <w:rFonts w:ascii="Arial" w:hAnsi="Arial" w:eastAsia="Times New Roman" w:cs="Arial"/>
                <w:b/>
                <w:bCs/>
                <w:sz w:val="18"/>
                <w:szCs w:val="18"/>
                <w:lang w:eastAsia="hr-HR"/>
              </w:rPr>
            </w:pPr>
            <w:r w:rsidRPr="00321F8C">
              <w:rPr>
                <w:rFonts w:ascii="Arial" w:hAnsi="Arial" w:eastAsia="Times New Roman" w:cs="Arial"/>
                <w:b/>
                <w:bCs/>
                <w:sz w:val="18"/>
                <w:szCs w:val="18"/>
                <w:lang w:eastAsia="hr-HR"/>
              </w:rPr>
              <w:t>ZA / PROTIV</w:t>
            </w:r>
          </w:p>
        </w:tc>
        <w:tc>
          <w:tcPr>
            <w:tcW w:w="1349" w:type="dxa"/>
            <w:tcBorders>
              <w:top w:val="single" w:color="auto" w:sz="4" w:space="0"/>
              <w:left w:val="single" w:color="auto" w:sz="4" w:space="0"/>
              <w:bottom w:val="single" w:color="auto" w:sz="4" w:space="0"/>
              <w:right w:val="single" w:color="auto" w:sz="4" w:space="0"/>
            </w:tcBorders>
          </w:tcPr>
          <w:p w:rsidRPr="00321F8C" w:rsidR="00A64A4D" w:rsidP="00CE5EE9" w:rsidRDefault="00A64A4D">
            <w:pPr>
              <w:spacing w:after="0" w:line="240" w:lineRule="auto"/>
              <w:jc w:val="center"/>
              <w:rPr>
                <w:rFonts w:ascii="Arial" w:hAnsi="Arial" w:eastAsia="Times New Roman" w:cs="Arial"/>
                <w:b/>
                <w:bCs/>
                <w:sz w:val="18"/>
                <w:szCs w:val="18"/>
                <w:lang w:eastAsia="hr-HR"/>
              </w:rPr>
            </w:pPr>
          </w:p>
          <w:p w:rsidRPr="00321F8C" w:rsidR="00A64A4D" w:rsidP="00CE5EE9" w:rsidRDefault="00A64A4D">
            <w:pPr>
              <w:spacing w:after="0" w:line="240" w:lineRule="auto"/>
              <w:jc w:val="center"/>
              <w:rPr>
                <w:rFonts w:ascii="Arial" w:hAnsi="Arial" w:eastAsia="Times New Roman" w:cs="Arial"/>
                <w:b/>
                <w:bCs/>
                <w:sz w:val="18"/>
                <w:szCs w:val="18"/>
                <w:lang w:eastAsia="hr-HR"/>
              </w:rPr>
            </w:pPr>
            <w:r w:rsidRPr="00321F8C">
              <w:rPr>
                <w:rFonts w:ascii="Arial" w:hAnsi="Arial" w:eastAsia="Times New Roman" w:cs="Arial"/>
                <w:b/>
                <w:bCs/>
                <w:sz w:val="18"/>
                <w:szCs w:val="18"/>
                <w:lang w:eastAsia="hr-HR"/>
              </w:rPr>
              <w:t>Iznos tražbine vjerovnika koji je glasao ZA</w:t>
            </w:r>
          </w:p>
        </w:tc>
      </w:tr>
      <w:tr w:rsidRPr="00321F8C" w:rsidR="00A64A4D" w:rsidTr="00CE5EE9">
        <w:trPr>
          <w:trHeight w:val="555"/>
          <w:jc w:val="center"/>
        </w:trPr>
        <w:tc>
          <w:tcPr>
            <w:tcW w:w="851" w:type="dxa"/>
            <w:tcBorders>
              <w:top w:val="nil"/>
              <w:left w:val="single" w:color="auto" w:sz="4" w:space="0"/>
              <w:bottom w:val="single" w:color="auto" w:sz="4" w:space="0"/>
              <w:right w:val="single" w:color="auto" w:sz="4" w:space="0"/>
            </w:tcBorders>
            <w:shd w:val="clear" w:color="auto" w:fill="auto"/>
            <w:noWrap/>
            <w:vAlign w:val="center"/>
          </w:tcPr>
          <w:p w:rsidRPr="00321F8C" w:rsidR="00A64A4D" w:rsidP="00CE5EE9" w:rsidRDefault="00A64A4D">
            <w:pPr>
              <w:widowControl w:val="false"/>
              <w:tabs>
                <w:tab w:val="left" w:pos="345"/>
              </w:tabs>
              <w:spacing w:after="0" w:line="240" w:lineRule="auto"/>
              <w:ind w:left="360"/>
              <w:contextualSpacing/>
              <w:jc w:val="center"/>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1</w:t>
            </w:r>
          </w:p>
        </w:tc>
        <w:tc>
          <w:tcPr>
            <w:tcW w:w="3255" w:type="dxa"/>
            <w:tcBorders>
              <w:top w:val="nil"/>
              <w:left w:val="single" w:color="auto" w:sz="4" w:space="0"/>
              <w:bottom w:val="single" w:color="auto" w:sz="4" w:space="0"/>
              <w:right w:val="single" w:color="auto" w:sz="4" w:space="0"/>
            </w:tcBorders>
            <w:shd w:val="clear" w:color="auto" w:fill="auto"/>
            <w:vAlign w:val="center"/>
          </w:tcPr>
          <w:p w:rsidRPr="00321F8C" w:rsidR="00A64A4D" w:rsidP="00CE5EE9" w:rsidRDefault="00A64A4D">
            <w:pPr>
              <w:widowControl w:val="false"/>
              <w:spacing w:after="0" w:line="240" w:lineRule="auto"/>
              <w:rPr>
                <w:rFonts w:ascii="Arial" w:hAnsi="Arial" w:eastAsia="Times New Roman" w:cs="Arial"/>
                <w:snapToGrid w:val="false"/>
                <w:sz w:val="20"/>
                <w:szCs w:val="20"/>
                <w:lang w:val="en-US"/>
              </w:rPr>
            </w:pPr>
            <w:r w:rsidRPr="00321F8C">
              <w:rPr>
                <w:rFonts w:ascii="Arial" w:hAnsi="Arial" w:eastAsia="Times New Roman" w:cs="Arial"/>
                <w:snapToGrid w:val="false"/>
                <w:sz w:val="20"/>
                <w:szCs w:val="20"/>
                <w:lang w:val="en-US"/>
              </w:rPr>
              <w:t>Erste &amp; Steiermärkische bank d.d.                        OIB:23057039320</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21F8C" w:rsidR="00A64A4D" w:rsidP="00CE5EE9" w:rsidRDefault="00A64A4D">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rPr>
              <w:t xml:space="preserve">7.456,98 </w:t>
            </w:r>
          </w:p>
        </w:tc>
        <w:tc>
          <w:tcPr>
            <w:tcW w:w="1348" w:type="dxa"/>
            <w:tcBorders>
              <w:top w:val="single" w:color="auto" w:sz="4" w:space="0"/>
              <w:left w:val="single" w:color="auto" w:sz="4" w:space="0"/>
              <w:bottom w:val="single" w:color="auto" w:sz="4" w:space="0"/>
              <w:right w:val="single" w:color="auto" w:sz="4" w:space="0"/>
            </w:tcBorders>
          </w:tcPr>
          <w:p w:rsidRPr="00321F8C" w:rsidR="00A64A4D" w:rsidP="00CE5EE9" w:rsidRDefault="00A64A4D">
            <w:pPr>
              <w:widowControl w:val="false"/>
              <w:spacing w:after="0" w:line="240" w:lineRule="auto"/>
              <w:jc w:val="center"/>
              <w:rPr>
                <w:rFonts w:ascii="Arial" w:hAnsi="Arial" w:eastAsia="Times New Roman" w:cs="Arial"/>
                <w:snapToGrid w:val="false"/>
                <w:sz w:val="20"/>
                <w:szCs w:val="20"/>
                <w:lang w:val="en-US"/>
              </w:rPr>
            </w:pPr>
          </w:p>
          <w:p w:rsidRPr="00321F8C" w:rsidR="00A64A4D" w:rsidP="003C0579" w:rsidRDefault="00A64A4D">
            <w:pPr>
              <w:widowControl w:val="false"/>
              <w:spacing w:after="0" w:line="240" w:lineRule="auto"/>
              <w:jc w:val="center"/>
              <w:rPr>
                <w:rFonts w:ascii="Arial" w:hAnsi="Arial" w:eastAsia="Times New Roman" w:cs="Arial"/>
                <w:snapToGrid w:val="false"/>
                <w:sz w:val="20"/>
                <w:szCs w:val="20"/>
                <w:lang w:val="en-US"/>
              </w:rPr>
            </w:pPr>
            <w:r w:rsidRPr="00321F8C">
              <w:rPr>
                <w:rFonts w:ascii="Arial" w:hAnsi="Arial" w:eastAsia="Times New Roman" w:cs="Arial"/>
                <w:b/>
                <w:bCs/>
                <w:sz w:val="18"/>
                <w:szCs w:val="18"/>
                <w:lang w:eastAsia="hr-HR"/>
              </w:rPr>
              <w:t xml:space="preserve">ZA </w:t>
            </w:r>
          </w:p>
        </w:tc>
        <w:tc>
          <w:tcPr>
            <w:tcW w:w="1349" w:type="dxa"/>
            <w:tcBorders>
              <w:top w:val="single" w:color="auto" w:sz="4" w:space="0"/>
              <w:left w:val="single" w:color="auto" w:sz="4" w:space="0"/>
              <w:bottom w:val="single" w:color="auto" w:sz="4" w:space="0"/>
              <w:right w:val="single" w:color="auto" w:sz="4" w:space="0"/>
            </w:tcBorders>
            <w:shd w:val="clear" w:color="auto" w:fill="auto"/>
            <w:vAlign w:val="center"/>
          </w:tcPr>
          <w:p w:rsidRPr="00321F8C" w:rsidR="00A64A4D" w:rsidP="00CE5EE9" w:rsidRDefault="00A64A4D">
            <w:pPr>
              <w:widowControl w:val="false"/>
              <w:spacing w:after="0" w:line="240" w:lineRule="auto"/>
              <w:jc w:val="right"/>
              <w:rPr>
                <w:rFonts w:ascii="Arial" w:hAnsi="Arial" w:eastAsia="Times New Roman" w:cs="Arial"/>
                <w:snapToGrid w:val="false"/>
                <w:sz w:val="20"/>
                <w:szCs w:val="20"/>
                <w:lang w:val="en-US" w:eastAsia="hr-HR"/>
              </w:rPr>
            </w:pPr>
            <w:r w:rsidRPr="00321F8C">
              <w:rPr>
                <w:rFonts w:ascii="Arial" w:hAnsi="Arial" w:eastAsia="Times New Roman" w:cs="Arial"/>
                <w:snapToGrid w:val="false"/>
                <w:sz w:val="20"/>
                <w:szCs w:val="20"/>
                <w:lang w:val="en-US" w:eastAsia="hr-HR"/>
              </w:rPr>
              <w:t>7.456,98</w:t>
            </w:r>
          </w:p>
        </w:tc>
      </w:tr>
    </w:tbl>
    <w:p w:rsidRPr="00321F8C" w:rsidR="00A64A4D" w:rsidP="00412D6A" w:rsidRDefault="00A64A4D">
      <w:pPr>
        <w:spacing w:after="0" w:line="240" w:lineRule="auto"/>
        <w:jc w:val="both"/>
        <w:rPr>
          <w:rFonts w:ascii="Arial" w:hAnsi="Arial" w:eastAsia="Times New Roman" w:cs="Arial"/>
          <w:sz w:val="24"/>
          <w:szCs w:val="24"/>
          <w:lang w:eastAsia="hr-HR"/>
        </w:rPr>
      </w:pPr>
    </w:p>
    <w:p w:rsidRPr="00321F8C" w:rsidR="00412D6A" w:rsidP="00412D6A" w:rsidRDefault="00412D6A">
      <w:pPr>
        <w:spacing w:after="0" w:line="240" w:lineRule="auto"/>
        <w:jc w:val="both"/>
        <w:rPr>
          <w:rFonts w:ascii="Arial" w:hAnsi="Arial" w:eastAsia="Times New Roman" w:cs="Arial"/>
          <w:b/>
          <w:sz w:val="20"/>
          <w:szCs w:val="20"/>
          <w:lang w:eastAsia="hr-HR"/>
        </w:rPr>
      </w:pPr>
    </w:p>
    <w:p w:rsidRPr="00321F8C" w:rsidR="00412D6A" w:rsidP="00412D6A" w:rsidRDefault="00412D6A">
      <w:pPr>
        <w:spacing w:after="0" w:line="240" w:lineRule="auto"/>
        <w:jc w:val="both"/>
        <w:rPr>
          <w:rFonts w:ascii="Arial" w:hAnsi="Arial" w:eastAsia="Times New Roman" w:cs="Arial"/>
          <w:b/>
          <w:sz w:val="24"/>
          <w:szCs w:val="24"/>
          <w:lang w:eastAsia="hr-HR"/>
        </w:rPr>
      </w:pPr>
      <w:r w:rsidRPr="00321F8C">
        <w:rPr>
          <w:rFonts w:ascii="Arial" w:hAnsi="Arial" w:eastAsia="Times New Roman" w:cs="Arial"/>
          <w:b/>
          <w:sz w:val="24"/>
          <w:szCs w:val="24"/>
          <w:lang w:eastAsia="hr-HR"/>
        </w:rPr>
        <w:t>A) VJEROVNICI S PRAVOM GLASA – čl. 56., vezano uz čl. 323. i čl. 106. Stečajnog zakona</w:t>
      </w:r>
    </w:p>
    <w:p w:rsidRPr="00321F8C" w:rsidR="00412D6A" w:rsidP="00412D6A" w:rsidRDefault="00412D6A">
      <w:pPr>
        <w:spacing w:after="0" w:line="240" w:lineRule="auto"/>
        <w:jc w:val="both"/>
        <w:rPr>
          <w:rFonts w:ascii="Arial" w:hAnsi="Arial" w:eastAsia="Times New Roman" w:cs="Arial"/>
          <w:b/>
          <w:sz w:val="24"/>
          <w:szCs w:val="24"/>
          <w:lang w:eastAsia="hr-HR"/>
        </w:rPr>
      </w:pPr>
    </w:p>
    <w:p w:rsidRPr="00321F8C" w:rsidR="00412D6A" w:rsidP="00412D6A" w:rsidRDefault="00412D6A">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 xml:space="preserve">Utvrđuje se da je ZA plan restrukturiranja glasovalo </w:t>
      </w:r>
      <w:r w:rsidRPr="00321F8C" w:rsidR="003C0579">
        <w:rPr>
          <w:rFonts w:ascii="Arial" w:hAnsi="Arial" w:eastAsia="Times New Roman" w:cs="Arial"/>
          <w:sz w:val="24"/>
          <w:szCs w:val="24"/>
          <w:lang w:eastAsia="hr-HR"/>
        </w:rPr>
        <w:t>22</w:t>
      </w:r>
      <w:r w:rsidRPr="00321F8C">
        <w:rPr>
          <w:rFonts w:ascii="Arial" w:hAnsi="Arial" w:eastAsia="Times New Roman" w:cs="Arial"/>
          <w:sz w:val="24"/>
          <w:szCs w:val="24"/>
          <w:lang w:eastAsia="hr-HR"/>
        </w:rPr>
        <w:t xml:space="preserve"> vjerovnika od ukupno </w:t>
      </w:r>
      <w:r w:rsidRPr="00321F8C" w:rsidR="00A64A4D">
        <w:rPr>
          <w:rFonts w:ascii="Arial" w:hAnsi="Arial" w:eastAsia="Times New Roman" w:cs="Arial"/>
          <w:sz w:val="24"/>
          <w:szCs w:val="24"/>
          <w:lang w:eastAsia="hr-HR"/>
        </w:rPr>
        <w:t>22</w:t>
      </w:r>
      <w:r w:rsidRPr="00321F8C">
        <w:rPr>
          <w:rFonts w:ascii="Arial" w:hAnsi="Arial" w:eastAsia="Times New Roman" w:cs="Arial"/>
          <w:sz w:val="24"/>
          <w:szCs w:val="24"/>
          <w:lang w:eastAsia="hr-HR"/>
        </w:rPr>
        <w:t xml:space="preserve"> vjerovnika s pravom glasa</w:t>
      </w:r>
      <w:r w:rsidRPr="00321F8C" w:rsidR="00A64A4D">
        <w:rPr>
          <w:rFonts w:ascii="Arial" w:hAnsi="Arial" w:eastAsia="Times New Roman" w:cs="Arial"/>
          <w:sz w:val="24"/>
          <w:szCs w:val="24"/>
          <w:lang w:eastAsia="hr-HR"/>
        </w:rPr>
        <w:t xml:space="preserve"> u skupini A, dok je jedini vjerovnik iz skupine B i C glasovao ZA plan</w:t>
      </w:r>
      <w:r w:rsidRPr="00321F8C">
        <w:rPr>
          <w:rFonts w:ascii="Arial" w:hAnsi="Arial" w:eastAsia="Times New Roman" w:cs="Arial"/>
          <w:sz w:val="24"/>
          <w:szCs w:val="24"/>
          <w:lang w:eastAsia="hr-HR"/>
        </w:rPr>
        <w:t>.</w:t>
      </w:r>
    </w:p>
    <w:p w:rsidRPr="00321F8C" w:rsidR="00412D6A" w:rsidP="00412D6A" w:rsidRDefault="00412D6A">
      <w:pPr>
        <w:spacing w:after="0" w:line="240" w:lineRule="auto"/>
        <w:jc w:val="both"/>
        <w:rPr>
          <w:rFonts w:ascii="Arial" w:hAnsi="Arial" w:eastAsia="Times New Roman" w:cs="Arial"/>
          <w:b/>
          <w:sz w:val="24"/>
          <w:szCs w:val="24"/>
          <w:lang w:eastAsia="hr-HR"/>
        </w:rPr>
      </w:pPr>
    </w:p>
    <w:p w:rsidRPr="00321F8C" w:rsidR="00412D6A" w:rsidP="00412D6A" w:rsidRDefault="00412D6A">
      <w:pPr>
        <w:spacing w:after="0" w:line="240" w:lineRule="auto"/>
        <w:jc w:val="both"/>
        <w:rPr>
          <w:rFonts w:ascii="Arial" w:hAnsi="Arial" w:eastAsia="Times New Roman" w:cs="Arial"/>
          <w:b/>
          <w:sz w:val="24"/>
          <w:szCs w:val="24"/>
          <w:lang w:eastAsia="hr-HR"/>
        </w:rPr>
      </w:pPr>
      <w:r w:rsidRPr="00321F8C">
        <w:rPr>
          <w:rFonts w:ascii="Arial" w:hAnsi="Arial" w:eastAsia="Times New Roman" w:cs="Arial"/>
          <w:b/>
          <w:sz w:val="24"/>
          <w:szCs w:val="24"/>
          <w:lang w:eastAsia="hr-HR"/>
        </w:rPr>
        <w:t>B) VJEROVNICI PO SKUPINAMA</w:t>
      </w:r>
    </w:p>
    <w:p w:rsidRPr="00321F8C" w:rsidR="00412D6A" w:rsidP="00412D6A" w:rsidRDefault="00412D6A">
      <w:pPr>
        <w:spacing w:after="0" w:line="240" w:lineRule="auto"/>
        <w:jc w:val="both"/>
        <w:rPr>
          <w:rFonts w:ascii="Arial" w:hAnsi="Arial" w:eastAsia="Times New Roman" w:cs="Arial"/>
          <w:b/>
          <w:sz w:val="24"/>
          <w:szCs w:val="24"/>
          <w:lang w:eastAsia="hr-HR"/>
        </w:rPr>
      </w:pPr>
    </w:p>
    <w:p w:rsidRPr="00321F8C" w:rsidR="00412D6A" w:rsidP="00412D6A" w:rsidRDefault="00412D6A">
      <w:pPr>
        <w:spacing w:after="0" w:line="240" w:lineRule="auto"/>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ab/>
        <w:t>Utvrđuje se da su ZA plan restrukturiranja</w:t>
      </w:r>
      <w:r w:rsidRPr="00321F8C" w:rsidR="00A64A4D">
        <w:rPr>
          <w:rFonts w:ascii="Arial" w:hAnsi="Arial" w:eastAsia="Times New Roman" w:cs="Arial"/>
          <w:sz w:val="24"/>
          <w:szCs w:val="24"/>
          <w:lang w:eastAsia="hr-HR"/>
        </w:rPr>
        <w:t xml:space="preserve"> u skupini A</w:t>
      </w:r>
      <w:r w:rsidRPr="00321F8C">
        <w:rPr>
          <w:rFonts w:ascii="Arial" w:hAnsi="Arial" w:eastAsia="Times New Roman" w:cs="Arial"/>
          <w:sz w:val="24"/>
          <w:szCs w:val="24"/>
          <w:lang w:eastAsia="hr-HR"/>
        </w:rPr>
        <w:t xml:space="preserve"> glasovali vjerovnici sa utvrđenim tražbinama od </w:t>
      </w:r>
      <w:r w:rsidRPr="00321F8C" w:rsidR="003C0579">
        <w:rPr>
          <w:rFonts w:ascii="Arial" w:hAnsi="Arial" w:eastAsia="Times New Roman" w:cs="Arial"/>
          <w:sz w:val="24"/>
          <w:szCs w:val="24"/>
          <w:lang w:eastAsia="hr-HR"/>
        </w:rPr>
        <w:t>78.218,13</w:t>
      </w:r>
      <w:r w:rsidRPr="00321F8C">
        <w:rPr>
          <w:rFonts w:ascii="Arial" w:hAnsi="Arial" w:eastAsia="Times New Roman" w:cs="Arial"/>
          <w:sz w:val="24"/>
          <w:szCs w:val="24"/>
          <w:lang w:eastAsia="hr-HR"/>
        </w:rPr>
        <w:t xml:space="preserve"> eura, a što predstavlja </w:t>
      </w:r>
      <w:r w:rsidRPr="00321F8C" w:rsidR="003C0579">
        <w:rPr>
          <w:rFonts w:ascii="Arial" w:hAnsi="Arial" w:eastAsia="Times New Roman" w:cs="Arial"/>
          <w:sz w:val="24"/>
          <w:szCs w:val="24"/>
          <w:lang w:eastAsia="hr-HR"/>
        </w:rPr>
        <w:t>100</w:t>
      </w:r>
      <w:r w:rsidRPr="00321F8C">
        <w:rPr>
          <w:rFonts w:ascii="Arial" w:hAnsi="Arial" w:eastAsia="Times New Roman" w:cs="Arial"/>
          <w:sz w:val="24"/>
          <w:szCs w:val="24"/>
          <w:lang w:eastAsia="hr-HR"/>
        </w:rPr>
        <w:t>% u odnosu na ukupan iznos tražbina vjerovnika sa pravom glasa (</w:t>
      </w:r>
      <w:r w:rsidRPr="00321F8C" w:rsidR="00A64A4D">
        <w:rPr>
          <w:rFonts w:ascii="Arial" w:hAnsi="Arial" w:eastAsia="Times New Roman" w:cs="Arial"/>
          <w:sz w:val="24"/>
          <w:szCs w:val="24"/>
          <w:lang w:eastAsia="hr-HR"/>
        </w:rPr>
        <w:t xml:space="preserve">78.218,13 </w:t>
      </w:r>
      <w:r w:rsidRPr="00321F8C">
        <w:rPr>
          <w:rFonts w:ascii="Arial" w:hAnsi="Arial" w:eastAsia="Times New Roman" w:cs="Arial"/>
          <w:sz w:val="24"/>
          <w:szCs w:val="24"/>
          <w:lang w:eastAsia="hr-HR"/>
        </w:rPr>
        <w:t>eura).</w:t>
      </w:r>
      <w:r w:rsidRPr="00321F8C" w:rsidR="00D9282E">
        <w:rPr>
          <w:rFonts w:ascii="Arial" w:hAnsi="Arial" w:eastAsia="Times New Roman" w:cs="Arial"/>
          <w:sz w:val="24"/>
          <w:szCs w:val="24"/>
          <w:lang w:eastAsia="hr-HR"/>
        </w:rPr>
        <w:t xml:space="preserve"> U skupini B i C jedini vjerovnik glasovao je ZA plan restrukturiranja. </w:t>
      </w:r>
    </w:p>
    <w:p w:rsidRPr="00321F8C" w:rsidR="00412D6A" w:rsidP="00412D6A" w:rsidRDefault="00412D6A">
      <w:pPr>
        <w:spacing w:after="0" w:line="240" w:lineRule="auto"/>
        <w:ind w:left="-851"/>
        <w:jc w:val="both"/>
        <w:rPr>
          <w:rFonts w:ascii="Arial" w:hAnsi="Arial" w:eastAsia="Times New Roman" w:cs="Arial"/>
          <w:sz w:val="24"/>
          <w:szCs w:val="24"/>
          <w:lang w:eastAsia="hr-HR"/>
        </w:rPr>
      </w:pPr>
    </w:p>
    <w:p w:rsidRPr="00321F8C" w:rsidR="00A64A4D" w:rsidP="00412D6A" w:rsidRDefault="00A64A4D">
      <w:pPr>
        <w:spacing w:after="0" w:line="240" w:lineRule="auto"/>
        <w:ind w:left="-851"/>
        <w:jc w:val="both"/>
        <w:rPr>
          <w:rFonts w:ascii="Arial" w:hAnsi="Arial" w:eastAsia="Times New Roman" w:cs="Arial"/>
          <w:sz w:val="24"/>
          <w:szCs w:val="24"/>
          <w:lang w:eastAsia="hr-HR"/>
        </w:rPr>
      </w:pPr>
    </w:p>
    <w:p w:rsidRPr="00321F8C" w:rsidR="00412D6A" w:rsidP="00412D6A" w:rsidRDefault="00412D6A">
      <w:pPr>
        <w:spacing w:after="0" w:line="240" w:lineRule="auto"/>
        <w:rPr>
          <w:rFonts w:ascii="Arial" w:hAnsi="Arial" w:eastAsia="Times New Roman" w:cs="Arial"/>
          <w:sz w:val="24"/>
          <w:szCs w:val="24"/>
          <w:lang w:eastAsia="hr-HR"/>
        </w:rPr>
      </w:pPr>
      <w:r w:rsidRPr="00321F8C">
        <w:rPr>
          <w:rFonts w:ascii="Arial" w:hAnsi="Arial" w:eastAsia="Times New Roman" w:cs="Arial"/>
          <w:sz w:val="24"/>
          <w:szCs w:val="24"/>
          <w:lang w:eastAsia="hr-HR"/>
        </w:rPr>
        <w:t xml:space="preserve">Nakon toga, budući da se više nitko ne javlja za riječ,  sud donosi </w:t>
      </w:r>
    </w:p>
    <w:p w:rsidRPr="00321F8C" w:rsidR="00412D6A" w:rsidP="00412D6A" w:rsidRDefault="00412D6A">
      <w:pPr>
        <w:spacing w:after="0" w:line="240" w:lineRule="auto"/>
        <w:jc w:val="center"/>
        <w:rPr>
          <w:rFonts w:ascii="Arial" w:hAnsi="Arial" w:eastAsia="Times New Roman" w:cs="Arial"/>
          <w:sz w:val="24"/>
          <w:szCs w:val="24"/>
          <w:lang w:eastAsia="hr-HR"/>
        </w:rPr>
      </w:pPr>
    </w:p>
    <w:p w:rsidRPr="00321F8C" w:rsidR="00412D6A" w:rsidP="00412D6A" w:rsidRDefault="00412D6A">
      <w:pPr>
        <w:spacing w:after="0" w:line="240" w:lineRule="auto"/>
        <w:jc w:val="center"/>
        <w:rPr>
          <w:rFonts w:ascii="Arial" w:hAnsi="Arial" w:eastAsia="Times New Roman" w:cs="Arial"/>
          <w:sz w:val="24"/>
          <w:szCs w:val="24"/>
          <w:lang w:eastAsia="hr-HR"/>
        </w:rPr>
      </w:pPr>
    </w:p>
    <w:p w:rsidRPr="00321F8C" w:rsidR="00412D6A" w:rsidP="00412D6A" w:rsidRDefault="00412D6A">
      <w:pPr>
        <w:spacing w:after="0" w:line="240" w:lineRule="auto"/>
        <w:jc w:val="center"/>
        <w:rPr>
          <w:rFonts w:ascii="Arial" w:hAnsi="Arial" w:eastAsia="Times New Roman" w:cs="Arial"/>
          <w:sz w:val="24"/>
          <w:szCs w:val="24"/>
          <w:lang w:eastAsia="hr-HR"/>
        </w:rPr>
      </w:pPr>
      <w:r w:rsidRPr="00321F8C">
        <w:rPr>
          <w:rFonts w:ascii="Arial" w:hAnsi="Arial" w:eastAsia="Times New Roman" w:cs="Arial"/>
          <w:sz w:val="24"/>
          <w:szCs w:val="24"/>
          <w:lang w:eastAsia="hr-HR"/>
        </w:rPr>
        <w:t>z a k lj u č a k</w:t>
      </w:r>
    </w:p>
    <w:p w:rsidRPr="00321F8C" w:rsidR="00412D6A" w:rsidP="00412D6A" w:rsidRDefault="00412D6A">
      <w:pPr>
        <w:spacing w:after="0" w:line="240" w:lineRule="auto"/>
        <w:jc w:val="center"/>
        <w:rPr>
          <w:rFonts w:ascii="Arial" w:hAnsi="Arial" w:eastAsia="Times New Roman" w:cs="Arial"/>
          <w:b/>
          <w:sz w:val="24"/>
          <w:szCs w:val="24"/>
          <w:lang w:eastAsia="hr-HR"/>
        </w:rPr>
      </w:pPr>
    </w:p>
    <w:p w:rsidRPr="00321F8C" w:rsidR="00412D6A" w:rsidP="00412D6A" w:rsidRDefault="00412D6A">
      <w:pPr>
        <w:widowControl w:val="false"/>
        <w:numPr>
          <w:ilvl w:val="0"/>
          <w:numId w:val="1"/>
        </w:numPr>
        <w:spacing w:after="0" w:line="240" w:lineRule="auto"/>
        <w:contextualSpacing/>
        <w:rPr>
          <w:rFonts w:ascii="Arial" w:hAnsi="Arial" w:cs="Arial"/>
          <w:sz w:val="24"/>
          <w:szCs w:val="24"/>
          <w:lang w:eastAsia="hr-HR"/>
        </w:rPr>
      </w:pPr>
      <w:r w:rsidRPr="00321F8C">
        <w:rPr>
          <w:rFonts w:ascii="Arial" w:hAnsi="Arial" w:cs="Arial"/>
          <w:sz w:val="24"/>
          <w:szCs w:val="24"/>
          <w:lang w:eastAsia="hr-HR"/>
        </w:rPr>
        <w:t>Ročište se zaključuje.</w:t>
      </w:r>
    </w:p>
    <w:p w:rsidRPr="00321F8C" w:rsidR="00412D6A" w:rsidP="00412D6A" w:rsidRDefault="00412D6A">
      <w:pPr>
        <w:ind w:left="720"/>
        <w:contextualSpacing/>
        <w:rPr>
          <w:rFonts w:ascii="Arial" w:hAnsi="Arial" w:cs="Arial"/>
          <w:sz w:val="24"/>
          <w:szCs w:val="24"/>
          <w:lang w:eastAsia="hr-HR"/>
        </w:rPr>
      </w:pPr>
      <w:r w:rsidRPr="00321F8C">
        <w:rPr>
          <w:rFonts w:ascii="Arial" w:hAnsi="Arial" w:cs="Arial"/>
          <w:sz w:val="24"/>
          <w:szCs w:val="24"/>
          <w:lang w:eastAsia="hr-HR"/>
        </w:rPr>
        <w:tab/>
      </w:r>
    </w:p>
    <w:p w:rsidRPr="00321F8C" w:rsidR="00412D6A" w:rsidP="00412D6A" w:rsidRDefault="00412D6A">
      <w:pPr>
        <w:widowControl w:val="false"/>
        <w:numPr>
          <w:ilvl w:val="0"/>
          <w:numId w:val="1"/>
        </w:numPr>
        <w:spacing w:after="0" w:line="240" w:lineRule="auto"/>
        <w:contextualSpacing/>
        <w:rPr>
          <w:rFonts w:ascii="Arial" w:hAnsi="Arial" w:cs="Arial"/>
          <w:sz w:val="24"/>
          <w:szCs w:val="24"/>
          <w:lang w:eastAsia="hr-HR"/>
        </w:rPr>
      </w:pPr>
      <w:r w:rsidRPr="00321F8C">
        <w:rPr>
          <w:rFonts w:ascii="Arial" w:hAnsi="Arial" w:cs="Arial"/>
          <w:sz w:val="24"/>
          <w:szCs w:val="24"/>
          <w:lang w:eastAsia="hr-HR"/>
        </w:rPr>
        <w:t>Odluka slijedi pisanim putem.</w:t>
      </w:r>
    </w:p>
    <w:p w:rsidRPr="00321F8C" w:rsidR="00412D6A" w:rsidP="00412D6A" w:rsidRDefault="00412D6A">
      <w:pPr>
        <w:widowControl w:val="false"/>
        <w:spacing w:after="0" w:line="240" w:lineRule="auto"/>
        <w:rPr>
          <w:rFonts w:ascii="Arial" w:hAnsi="Arial" w:eastAsia="Times New Roman" w:cs="Arial"/>
          <w:snapToGrid w:val="false"/>
          <w:sz w:val="24"/>
          <w:szCs w:val="24"/>
          <w:lang w:val="en-US" w:eastAsia="hr-HR"/>
        </w:rPr>
      </w:pPr>
    </w:p>
    <w:p w:rsidRPr="00321F8C" w:rsidR="00412D6A" w:rsidP="00412D6A" w:rsidRDefault="00412D6A">
      <w:pPr>
        <w:widowControl w:val="false"/>
        <w:spacing w:after="0" w:line="240" w:lineRule="auto"/>
        <w:rPr>
          <w:rFonts w:ascii="Arial" w:hAnsi="Arial" w:eastAsia="Times New Roman" w:cs="Arial"/>
          <w:snapToGrid w:val="false"/>
          <w:sz w:val="24"/>
          <w:szCs w:val="24"/>
          <w:lang w:val="en-US" w:eastAsia="hr-HR"/>
        </w:rPr>
      </w:pPr>
    </w:p>
    <w:p w:rsidRPr="00321F8C" w:rsidR="00412D6A" w:rsidP="00412D6A" w:rsidRDefault="00412D6A">
      <w:pPr>
        <w:widowControl w:val="false"/>
        <w:spacing w:after="0" w:line="240" w:lineRule="auto"/>
        <w:rPr>
          <w:rFonts w:ascii="Arial" w:hAnsi="Arial" w:eastAsia="Times New Roman" w:cs="Arial"/>
          <w:snapToGrid w:val="false"/>
          <w:sz w:val="24"/>
          <w:szCs w:val="24"/>
          <w:lang w:val="en-US" w:eastAsia="hr-HR"/>
        </w:rPr>
      </w:pPr>
    </w:p>
    <w:p w:rsidRPr="00321F8C" w:rsidR="00412D6A" w:rsidP="00412D6A" w:rsidRDefault="00412D6A">
      <w:pPr>
        <w:widowControl w:val="false"/>
        <w:spacing w:after="0" w:line="240" w:lineRule="auto"/>
        <w:rPr>
          <w:rFonts w:ascii="Arial" w:hAnsi="Arial" w:eastAsia="Times New Roman" w:cs="Arial"/>
          <w:snapToGrid w:val="false"/>
          <w:sz w:val="24"/>
          <w:szCs w:val="24"/>
          <w:lang w:val="en-US" w:eastAsia="hr-HR"/>
        </w:rPr>
      </w:pPr>
    </w:p>
    <w:p w:rsidRPr="00321F8C" w:rsidR="00412D6A" w:rsidP="00412D6A" w:rsidRDefault="00412D6A">
      <w:pPr>
        <w:spacing w:after="0" w:line="240" w:lineRule="auto"/>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Ovaj zapisnik objavit će se na e-Oglasnoj ploči suda.</w:t>
      </w:r>
    </w:p>
    <w:p w:rsidRPr="00321F8C" w:rsidR="00412D6A" w:rsidP="00412D6A" w:rsidRDefault="00412D6A">
      <w:pPr>
        <w:spacing w:after="0" w:line="240" w:lineRule="auto"/>
        <w:jc w:val="both"/>
        <w:rPr>
          <w:rFonts w:ascii="Arial" w:hAnsi="Arial" w:eastAsia="Times New Roman" w:cs="Arial"/>
          <w:sz w:val="24"/>
          <w:szCs w:val="24"/>
          <w:lang w:eastAsia="hr-HR"/>
        </w:rPr>
      </w:pPr>
    </w:p>
    <w:p w:rsidRPr="00321F8C" w:rsidR="00412D6A" w:rsidP="00412D6A" w:rsidRDefault="00412D6A">
      <w:pPr>
        <w:spacing w:after="0" w:line="240" w:lineRule="auto"/>
        <w:jc w:val="both"/>
        <w:rPr>
          <w:rFonts w:ascii="Arial" w:hAnsi="Arial" w:eastAsia="Times New Roman" w:cs="Arial"/>
          <w:sz w:val="24"/>
          <w:szCs w:val="24"/>
          <w:lang w:eastAsia="hr-HR"/>
        </w:rPr>
      </w:pPr>
    </w:p>
    <w:p w:rsidRPr="00321F8C" w:rsidR="00412D6A" w:rsidP="00412D6A" w:rsidRDefault="00412D6A">
      <w:pPr>
        <w:spacing w:after="0" w:line="240" w:lineRule="auto"/>
        <w:jc w:val="center"/>
        <w:rPr>
          <w:rFonts w:ascii="Arial" w:hAnsi="Arial" w:eastAsia="Times New Roman" w:cs="Arial"/>
          <w:sz w:val="24"/>
          <w:szCs w:val="24"/>
          <w:lang w:eastAsia="hr-HR"/>
        </w:rPr>
      </w:pPr>
      <w:r w:rsidRPr="00321F8C">
        <w:rPr>
          <w:rFonts w:ascii="Arial" w:hAnsi="Arial" w:eastAsia="Times New Roman" w:cs="Arial"/>
          <w:sz w:val="24"/>
          <w:szCs w:val="24"/>
          <w:lang w:eastAsia="hr-HR"/>
        </w:rPr>
        <w:t xml:space="preserve">Dovršeno u </w:t>
      </w:r>
      <w:r w:rsidRPr="00321F8C" w:rsidR="003C0579">
        <w:rPr>
          <w:rFonts w:ascii="Arial" w:hAnsi="Arial" w:eastAsia="Times New Roman" w:cs="Arial"/>
          <w:sz w:val="24"/>
          <w:szCs w:val="24"/>
          <w:lang w:eastAsia="hr-HR"/>
        </w:rPr>
        <w:t>10</w:t>
      </w:r>
      <w:r w:rsidRPr="00321F8C">
        <w:rPr>
          <w:rFonts w:ascii="Arial" w:hAnsi="Arial" w:eastAsia="Times New Roman" w:cs="Arial"/>
          <w:sz w:val="24"/>
          <w:szCs w:val="24"/>
          <w:lang w:eastAsia="hr-HR"/>
        </w:rPr>
        <w:t>,</w:t>
      </w:r>
      <w:r w:rsidRPr="00321F8C" w:rsidR="003C0579">
        <w:rPr>
          <w:rFonts w:ascii="Arial" w:hAnsi="Arial" w:eastAsia="Times New Roman" w:cs="Arial"/>
          <w:sz w:val="24"/>
          <w:szCs w:val="24"/>
          <w:lang w:eastAsia="hr-HR"/>
        </w:rPr>
        <w:t>10</w:t>
      </w:r>
      <w:r w:rsidRPr="00321F8C">
        <w:rPr>
          <w:rFonts w:ascii="Arial" w:hAnsi="Arial" w:eastAsia="Times New Roman" w:cs="Arial"/>
          <w:sz w:val="24"/>
          <w:szCs w:val="24"/>
          <w:lang w:eastAsia="hr-HR"/>
        </w:rPr>
        <w:t xml:space="preserve"> sati</w:t>
      </w:r>
    </w:p>
    <w:p w:rsidRPr="00321F8C" w:rsidR="00412D6A" w:rsidP="00412D6A" w:rsidRDefault="00412D6A">
      <w:pPr>
        <w:spacing w:after="0" w:line="240" w:lineRule="auto"/>
        <w:rPr>
          <w:rFonts w:ascii="Arial" w:hAnsi="Arial" w:eastAsia="Times New Roman" w:cs="Arial"/>
          <w:sz w:val="24"/>
          <w:szCs w:val="24"/>
          <w:lang w:eastAsia="hr-HR"/>
        </w:rPr>
      </w:pPr>
    </w:p>
    <w:p w:rsidRPr="00321F8C" w:rsidR="00412D6A" w:rsidP="00412D6A" w:rsidRDefault="00412D6A">
      <w:pPr>
        <w:spacing w:after="0" w:line="240" w:lineRule="auto"/>
        <w:rPr>
          <w:rFonts w:ascii="Arial" w:hAnsi="Arial" w:eastAsia="Times New Roman" w:cs="Arial"/>
          <w:sz w:val="24"/>
          <w:szCs w:val="24"/>
          <w:lang w:eastAsia="hr-HR"/>
        </w:rPr>
      </w:pPr>
    </w:p>
    <w:p w:rsidRPr="00321F8C" w:rsidR="00412D6A" w:rsidP="00412D6A" w:rsidRDefault="00412D6A">
      <w:pPr>
        <w:spacing w:after="0" w:line="240" w:lineRule="auto"/>
        <w:rPr>
          <w:rFonts w:ascii="Arial" w:hAnsi="Arial" w:eastAsia="Times New Roman" w:cs="Arial"/>
          <w:sz w:val="24"/>
          <w:szCs w:val="24"/>
          <w:lang w:eastAsia="hr-HR"/>
        </w:rPr>
      </w:pPr>
    </w:p>
    <w:p w:rsidRPr="00321F8C" w:rsidR="00412D6A" w:rsidP="00412D6A" w:rsidRDefault="00412D6A">
      <w:pPr>
        <w:widowControl w:val="false"/>
        <w:spacing w:after="0" w:line="240" w:lineRule="auto"/>
        <w:rPr>
          <w:rFonts w:ascii="Arial" w:hAnsi="Arial" w:eastAsia="Times New Roman" w:cs="Arial"/>
          <w:snapToGrid w:val="false"/>
          <w:sz w:val="24"/>
          <w:szCs w:val="24"/>
        </w:rPr>
      </w:pP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t>Sudac:</w:t>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t>Povjerenik:</w:t>
      </w:r>
    </w:p>
    <w:p w:rsidRPr="00321F8C" w:rsidR="00412D6A" w:rsidP="00412D6A" w:rsidRDefault="00412D6A">
      <w:pPr>
        <w:widowControl w:val="false"/>
        <w:spacing w:after="0" w:line="240" w:lineRule="auto"/>
        <w:rPr>
          <w:rFonts w:ascii="Arial" w:hAnsi="Arial" w:eastAsia="Times New Roman" w:cs="Arial"/>
          <w:snapToGrid w:val="false"/>
          <w:sz w:val="24"/>
          <w:szCs w:val="24"/>
        </w:rPr>
      </w:pPr>
    </w:p>
    <w:p w:rsidRPr="00321F8C" w:rsidR="00412D6A" w:rsidP="00412D6A" w:rsidRDefault="00412D6A">
      <w:pPr>
        <w:widowControl w:val="false"/>
        <w:spacing w:after="0" w:line="240" w:lineRule="auto"/>
        <w:rPr>
          <w:rFonts w:ascii="Arial" w:hAnsi="Arial" w:eastAsia="Times New Roman" w:cs="Arial"/>
          <w:snapToGrid w:val="false"/>
          <w:sz w:val="24"/>
          <w:szCs w:val="24"/>
        </w:rPr>
      </w:pPr>
    </w:p>
    <w:p w:rsidRPr="00321F8C" w:rsidR="00412D6A" w:rsidP="00412D6A" w:rsidRDefault="00412D6A">
      <w:pPr>
        <w:widowControl w:val="false"/>
        <w:spacing w:after="0" w:line="240" w:lineRule="auto"/>
        <w:rPr>
          <w:rFonts w:ascii="Arial" w:hAnsi="Arial" w:eastAsia="Times New Roman" w:cs="Arial"/>
          <w:snapToGrid w:val="false"/>
          <w:sz w:val="24"/>
          <w:szCs w:val="24"/>
        </w:rPr>
      </w:pPr>
    </w:p>
    <w:p w:rsidRPr="00321F8C" w:rsidR="00412D6A" w:rsidP="00412D6A" w:rsidRDefault="00412D6A">
      <w:pPr>
        <w:widowControl w:val="false"/>
        <w:spacing w:after="0" w:line="240" w:lineRule="auto"/>
        <w:rPr>
          <w:rFonts w:ascii="Arial" w:hAnsi="Arial" w:eastAsia="Times New Roman" w:cs="Arial"/>
          <w:snapToGrid w:val="false"/>
          <w:sz w:val="24"/>
          <w:szCs w:val="24"/>
        </w:rPr>
      </w:pP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t>Zapisničar:</w:t>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t>Za dužnika:</w:t>
      </w:r>
    </w:p>
    <w:p w:rsidRPr="00321F8C" w:rsidR="00412D6A" w:rsidP="00412D6A" w:rsidRDefault="00412D6A">
      <w:pPr>
        <w:widowControl w:val="false"/>
        <w:spacing w:after="0" w:line="240" w:lineRule="auto"/>
        <w:rPr>
          <w:rFonts w:ascii="Arial" w:hAnsi="Arial" w:eastAsia="Times New Roman" w:cs="Arial"/>
          <w:snapToGrid w:val="false"/>
          <w:sz w:val="24"/>
          <w:szCs w:val="24"/>
        </w:rPr>
      </w:pPr>
    </w:p>
    <w:p w:rsidRPr="00321F8C" w:rsidR="00412D6A" w:rsidP="00412D6A" w:rsidRDefault="00412D6A">
      <w:pPr>
        <w:widowControl w:val="false"/>
        <w:spacing w:after="0" w:line="240" w:lineRule="auto"/>
        <w:rPr>
          <w:rFonts w:ascii="Arial" w:hAnsi="Arial" w:eastAsia="Times New Roman" w:cs="Arial"/>
          <w:snapToGrid w:val="false"/>
          <w:sz w:val="24"/>
          <w:szCs w:val="24"/>
        </w:rPr>
      </w:pPr>
    </w:p>
    <w:p w:rsidRPr="00321F8C" w:rsidR="00412D6A" w:rsidP="00412D6A" w:rsidRDefault="00412D6A">
      <w:pPr>
        <w:widowControl w:val="false"/>
        <w:spacing w:after="0" w:line="240" w:lineRule="auto"/>
        <w:rPr>
          <w:rFonts w:ascii="Arial" w:hAnsi="Arial" w:eastAsia="Times New Roman" w:cs="Arial"/>
          <w:snapToGrid w:val="false"/>
          <w:sz w:val="24"/>
          <w:szCs w:val="24"/>
        </w:rPr>
      </w:pPr>
    </w:p>
    <w:p w:rsidRPr="00321F8C" w:rsidR="00412D6A" w:rsidP="00412D6A" w:rsidRDefault="00412D6A">
      <w:pPr>
        <w:widowControl w:val="false"/>
        <w:spacing w:after="0" w:line="240" w:lineRule="auto"/>
        <w:rPr>
          <w:rFonts w:ascii="Arial" w:hAnsi="Arial" w:eastAsia="Times New Roman" w:cs="Arial"/>
          <w:snapToGrid w:val="false"/>
          <w:sz w:val="24"/>
          <w:szCs w:val="24"/>
        </w:rPr>
      </w:pP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t>Ostali vjerovnici:</w:t>
      </w:r>
    </w:p>
    <w:p w:rsidRPr="00321F8C" w:rsidR="00975368" w:rsidP="0049749B" w:rsidRDefault="00975368">
      <w:pPr>
        <w:spacing w:after="0" w:line="240" w:lineRule="auto"/>
        <w:jc w:val="both"/>
        <w:rPr>
          <w:rFonts w:ascii="Times New Roman" w:hAnsi="Times New Roman"/>
          <w:sz w:val="24"/>
          <w:szCs w:val="24"/>
        </w:rPr>
      </w:pPr>
    </w:p>
    <w:sectPr w:rsidRPr="00321F8C" w:rsidR="00975368"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167C4" w:rsidP="00501147" w:rsidRDefault="005167C4">
      <w:pPr>
        <w:spacing w:after="0" w:line="240" w:lineRule="auto"/>
      </w:pPr>
      <w:r>
        <w:separator/>
      </w:r>
    </w:p>
  </w:endnote>
  <w:endnote w:type="continuationSeparator" w:id="0">
    <w:p w:rsidR="005167C4" w:rsidP="00501147" w:rsidRDefault="005167C4">
      <w:pPr>
        <w:spacing w:after="0" w:line="240" w:lineRule="auto"/>
      </w:pPr>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167C4" w:rsidP="00501147" w:rsidRDefault="005167C4">
      <w:pPr>
        <w:spacing w:after="0" w:line="240" w:lineRule="auto"/>
      </w:pPr>
      <w:r>
        <w:separator/>
      </w:r>
    </w:p>
  </w:footnote>
  <w:footnote w:type="continuationSeparator" w:id="0">
    <w:p w:rsidR="005167C4" w:rsidP="00501147" w:rsidRDefault="005167C4">
      <w:pPr>
        <w:spacing w:after="0" w:line="240" w:lineRule="auto"/>
      </w:pPr>
      <w:r>
        <w:continuationSeparator/>
      </w: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12D6A" w:rsidR="00340399" w:rsidP="00340399" w:rsidRDefault="00340399">
    <w:pPr>
      <w:pStyle w:val="Zaglavlje"/>
      <w:spacing w:after="0" w:line="240" w:lineRule="auto"/>
      <w:jc w:val="right"/>
      <w:rPr>
        <w:rFonts w:ascii="Arial" w:hAnsi="Arial" w:cs="Arial"/>
        <w:sz w:val="24"/>
        <w:szCs w:val="24"/>
      </w:rPr>
    </w:pPr>
    <w:r w:rsidRPr="00412D6A">
      <w:rPr>
        <w:rFonts w:ascii="Arial" w:hAnsi="Arial" w:cs="Arial"/>
        <w:sz w:val="24"/>
        <w:szCs w:val="24"/>
      </w:rPr>
      <w:fldChar w:fldCharType="begin"/>
    </w:r>
    <w:r w:rsidRPr="00412D6A">
      <w:rPr>
        <w:rFonts w:ascii="Arial" w:hAnsi="Arial" w:cs="Arial"/>
        <w:sz w:val="24"/>
        <w:szCs w:val="24"/>
      </w:rPr>
      <w:instrText xml:space="preserve"> STYLEREF  VS_Verzija  \* MERGEFORMAT </w:instrText>
    </w:r>
    <w:r w:rsidRPr="00412D6A">
      <w:rPr>
        <w:rFonts w:ascii="Arial" w:hAnsi="Arial" w:cs="Arial"/>
        <w:sz w:val="24"/>
        <w:szCs w:val="24"/>
      </w:rPr>
      <w:fldChar w:fldCharType="separate"/>
    </w:r>
    <w:r w:rsidR="0037705A">
      <w:rPr>
        <w:rFonts w:ascii="Arial" w:hAnsi="Arial" w:cs="Arial"/>
        <w:noProof/>
        <w:sz w:val="24"/>
        <w:szCs w:val="24"/>
      </w:rPr>
      <w:t>Poslovni broj: St-271/2024-21</w:t>
    </w:r>
    <w:r w:rsidRPr="00412D6A">
      <w:rPr>
        <w:rFonts w:ascii="Arial" w:hAnsi="Arial" w:cs="Arial"/>
        <w:sz w:val="24"/>
        <w:szCs w:val="24"/>
      </w:rPr>
      <w:fldChar w:fldCharType="end"/>
    </w:r>
  </w:p>
  <w:p w:rsidRPr="00412D6A" w:rsidR="00A31587" w:rsidP="00A31587" w:rsidRDefault="00A31587">
    <w:pPr>
      <w:pStyle w:val="Zaglavlje"/>
      <w:spacing w:after="0" w:line="240" w:lineRule="auto"/>
      <w:jc w:val="center"/>
      <w:rPr>
        <w:rFonts w:ascii="Arial" w:hAnsi="Arial" w:cs="Arial"/>
        <w:sz w:val="24"/>
        <w:szCs w:val="24"/>
      </w:rPr>
    </w:pPr>
    <w:r w:rsidRPr="00412D6A">
      <w:rPr>
        <w:rFonts w:ascii="Arial" w:hAnsi="Arial" w:cs="Arial"/>
        <w:sz w:val="24"/>
        <w:szCs w:val="24"/>
      </w:rPr>
      <w:fldChar w:fldCharType="begin"/>
    </w:r>
    <w:r w:rsidRPr="00412D6A">
      <w:rPr>
        <w:rFonts w:ascii="Arial" w:hAnsi="Arial" w:cs="Arial"/>
        <w:sz w:val="24"/>
        <w:szCs w:val="24"/>
      </w:rPr>
      <w:instrText>PAGE   \* MERGEFORMAT</w:instrText>
    </w:r>
    <w:r w:rsidRPr="00412D6A">
      <w:rPr>
        <w:rFonts w:ascii="Arial" w:hAnsi="Arial" w:cs="Arial"/>
        <w:sz w:val="24"/>
        <w:szCs w:val="24"/>
      </w:rPr>
      <w:fldChar w:fldCharType="separate"/>
    </w:r>
    <w:r w:rsidR="0037705A">
      <w:rPr>
        <w:rFonts w:ascii="Arial" w:hAnsi="Arial" w:cs="Arial"/>
        <w:noProof/>
        <w:sz w:val="24"/>
        <w:szCs w:val="24"/>
      </w:rPr>
      <w:t>5</w:t>
    </w:r>
    <w:r w:rsidRPr="00412D6A">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B142C"/>
    <w:multiLevelType w:val="hybridMultilevel"/>
    <w:tmpl w:val="192034BA"/>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41D3"/>
    <w:rsid w:val="0004207D"/>
    <w:rsid w:val="000806DF"/>
    <w:rsid w:val="00080822"/>
    <w:rsid w:val="00087C43"/>
    <w:rsid w:val="00194888"/>
    <w:rsid w:val="001F6DF0"/>
    <w:rsid w:val="00237FCE"/>
    <w:rsid w:val="002971D6"/>
    <w:rsid w:val="002D2FC4"/>
    <w:rsid w:val="002E3DDB"/>
    <w:rsid w:val="002F61DE"/>
    <w:rsid w:val="00321F8C"/>
    <w:rsid w:val="00340399"/>
    <w:rsid w:val="00341823"/>
    <w:rsid w:val="00342CFC"/>
    <w:rsid w:val="00345212"/>
    <w:rsid w:val="00367E59"/>
    <w:rsid w:val="0037705A"/>
    <w:rsid w:val="00385BF0"/>
    <w:rsid w:val="00394A8C"/>
    <w:rsid w:val="003A4477"/>
    <w:rsid w:val="003C0579"/>
    <w:rsid w:val="00412D6A"/>
    <w:rsid w:val="00450291"/>
    <w:rsid w:val="0049749B"/>
    <w:rsid w:val="004A0BD1"/>
    <w:rsid w:val="004E1C60"/>
    <w:rsid w:val="00501147"/>
    <w:rsid w:val="005167C4"/>
    <w:rsid w:val="005E1D89"/>
    <w:rsid w:val="005F633B"/>
    <w:rsid w:val="006635D8"/>
    <w:rsid w:val="00685195"/>
    <w:rsid w:val="00712247"/>
    <w:rsid w:val="00741600"/>
    <w:rsid w:val="00756887"/>
    <w:rsid w:val="00757A30"/>
    <w:rsid w:val="007802E2"/>
    <w:rsid w:val="0078776D"/>
    <w:rsid w:val="007A409A"/>
    <w:rsid w:val="007C0C00"/>
    <w:rsid w:val="008659E3"/>
    <w:rsid w:val="008A6557"/>
    <w:rsid w:val="008C4EFB"/>
    <w:rsid w:val="008D05FD"/>
    <w:rsid w:val="0092437B"/>
    <w:rsid w:val="00957093"/>
    <w:rsid w:val="0096157B"/>
    <w:rsid w:val="0096563D"/>
    <w:rsid w:val="00975368"/>
    <w:rsid w:val="009E16D5"/>
    <w:rsid w:val="00A31425"/>
    <w:rsid w:val="00A31587"/>
    <w:rsid w:val="00A64A4D"/>
    <w:rsid w:val="00A65E60"/>
    <w:rsid w:val="00AA1295"/>
    <w:rsid w:val="00AF0DDC"/>
    <w:rsid w:val="00AF28D9"/>
    <w:rsid w:val="00B00B9A"/>
    <w:rsid w:val="00B43087"/>
    <w:rsid w:val="00B43741"/>
    <w:rsid w:val="00B92B86"/>
    <w:rsid w:val="00BC5568"/>
    <w:rsid w:val="00C470B6"/>
    <w:rsid w:val="00C50709"/>
    <w:rsid w:val="00C57351"/>
    <w:rsid w:val="00CB0DAC"/>
    <w:rsid w:val="00CE3864"/>
    <w:rsid w:val="00D228AD"/>
    <w:rsid w:val="00D43FE4"/>
    <w:rsid w:val="00D50D29"/>
    <w:rsid w:val="00D9282E"/>
    <w:rsid w:val="00DB5D1B"/>
    <w:rsid w:val="00DC66A8"/>
    <w:rsid w:val="00DC70E5"/>
    <w:rsid w:val="00E349A5"/>
    <w:rsid w:val="00EC15A5"/>
    <w:rsid w:val="00F12359"/>
    <w:rsid w:val="00F46F5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5A4697CB-85C8-4C49-A671-60B3A6D0A82B}"/>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64A4D"/>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37705A"/>
    <w:rPr>
      <w:color w:val="808080"/>
      <w:bdr w:val="none" w:color="auto" w:sz="0" w:space="0"/>
      <w:shd w:val="clear" w:color="auto" w:fill="auto"/>
    </w:rPr>
  </w:style>
  <w:style w:type="character" w:styleId="eSPISCCParagraphDefaultFont" w:customStyle="true">
    <w:name w:val="eSPIS_CC_Paragraph Default Font"/>
    <w:basedOn w:val="Zadanifontodlomka"/>
    <w:rsid w:val="0037705A"/>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37705A"/>
    <w:rPr>
      <w:rFonts w:ascii="Arial" w:hAnsi="Arial" w:eastAsia="Times New Roman" w:cs="Arial"/>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37705A"/>
    <w:rPr>
      <w:rFonts w:ascii="Arial" w:hAnsi="Arial"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37705A"/>
    <w:rPr>
      <w:rFonts w:ascii="Arial" w:hAnsi="Arial" w:eastAsia="Times New Roman" w:cs="Arial"/>
      <w:sz w:val="24"/>
      <w:szCs w:val="24"/>
      <w:bdr w:val="none" w:color="auto" w:sz="0" w:space="0"/>
      <w:shd w:val="clear" w:color="auto" w:fill="CCFFCC"/>
      <w:lang w:val="hr-HR" w:eastAsia="hr-HR"/>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14. ožujka 2025.</izvorni_sadrzaj>
    <derivirana_varijabla naziv="DomainObject.StvarniPocetakDatum_1">14. ožujka 2025.</derivirana_varijabla>
  </DomainObject.StvarniPocetakDatum>
  <DomainObject.StvarniZavrsetakDatum>
    <izvorni_sadrzaj>14. ožujka 2025.</izvorni_sadrzaj>
    <derivirana_varijabla naziv="DomainObject.StvarniZavrsetakDatum_1">14. ožujka 2025.</derivirana_varijabla>
  </DomainObject.StvarniZavrsetakDatum>
  <DomainObject.PlaniraniZavrsetakDatum>
    <izvorni_sadrzaj>14. ožujka 2025.</izvorni_sadrzaj>
    <derivirana_varijabla naziv="DomainObject.PlaniraniZavrsetakDatum_1">14. ožujka 2025.</derivirana_varijabla>
  </DomainObject.PlaniraniZavrsetakDatum>
  <DomainObject.PlaniraniPocetakDatum>
    <izvorni_sadrzaj>14. ožujka 2025.</izvorni_sadrzaj>
    <derivirana_varijabla naziv="DomainObject.PlaniraniPocetakDatum_1">14. ožujka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ožujka 2025.</izvorni_sadrzaj>
    <derivirana_varijabla naziv="DomainObject.Zapisnik.DatumKreiranja_1">14. ožujka 2025.</derivirana_varijabla>
  </DomainObject.Zapisnik.DatumKreiranja>
  <DomainObject.Zapisnik.ImovinskaKorist>
    <izvorni_sadrzaj/>
    <derivirana_varijabla naziv="DomainObject.Zapisnik.ImovinskaKorist_1"/>
  </DomainObject.Zapisnik.ImovinskaKorist>
  <DomainObject.Zapisnik.Oznaka>
    <izvorni_sadrzaj>St-271/2024-21</izvorni_sadrzaj>
    <derivirana_varijabla naziv="DomainObject.Zapisnik.Oznaka_1">St-271/2024-21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2024.</izvorni_sadrzaj>
    <derivirana_varijabla naziv="DomainObject.Predmet.DatumOsnivanja_1">20.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St-271/2024</izvorni_sadrzaj>
    <derivirana_varijabla naziv="DomainObject.Predmet.OznakaBroj_1">St-271/2024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apSedlar - LOG društvo s ograničenom odgovornošću za transport i logistiku</izvorni_sadrzaj>
    <derivirana_varijabla naziv="DomainObject.Predmet.StrankaFormated_1">  apSedlar - LOG društvo s ograničenom odgovornošću za transport i logistiku</derivirana_varijabla>
  </DomainObject.Predmet.StrankaFormated>
  <DomainObject.Predmet.StrankaFormatedOIB>
    <izvorni_sadrzaj>  apSedlar - LOG društvo s ograničenom odgovornošću za transport i logistiku, OIB 01658048339</izvorni_sadrzaj>
    <derivirana_varijabla naziv="DomainObject.Predmet.StrankaFormatedOIB_1">  apSedlar - LOG društvo s ograničenom odgovornošću za transport i logistiku, OIB 01658048339</derivirana_varijabla>
  </DomainObject.Predmet.StrankaFormatedOIB>
  <DomainObject.Predmet.StrankaFormatedWithAdress>
    <izvorni_sadrzaj> apSedlar - LOG društvo s ograničenom odgovornošću za transport i logistiku, Ulica Gabrijele Horvat 8, 42000 Varaždin</izvorni_sadrzaj>
    <derivirana_varijabla naziv="DomainObject.Predmet.StrankaFormatedWithAdress_1"> apSedlar - LOG društvo s ograničenom odgovornošću za transport i logistiku, Ulica Gabrijele Horvat 8, 42000 Varaždin</derivirana_varijabla>
  </DomainObject.Predmet.StrankaFormatedWithAdress>
  <DomainObject.Predmet.StrankaFormatedWithAdressOIB>
    <izvorni_sadrzaj> apSedlar - LOG društvo s ograničenom odgovornošću za transport i logistiku, OIB 01658048339, Ulica Gabrijele Horvat 8, 42000 Varaždin</izvorni_sadrzaj>
    <derivirana_varijabla naziv="DomainObject.Predmet.StrankaFormatedWithAdressOIB_1"> apSedlar - LOG društvo s ograničenom odgovornošću za transport i logistiku, OIB 01658048339, Ulica Gabrijele Horvat 8, 42000 Varaždin</derivirana_varijabla>
  </DomainObject.Predmet.StrankaFormatedWithAdressOIB>
  <DomainObject.Predmet.StrankaWithAdress>
    <izvorni_sadrzaj>apSedlar - LOG društvo s ograničenom odgovornošću za transport i logistiku Ulica Gabrijele Horvat 8,42000 Varaždin</izvorni_sadrzaj>
    <derivirana_varijabla naziv="DomainObject.Predmet.StrankaWithAdress_1">apSedlar - LOG društvo s ograničenom odgovornošću za transport i logistiku Ulica Gabrijele Horvat 8,42000 Varaždin</derivirana_varijabla>
  </DomainObject.Predmet.StrankaWithAdress>
  <DomainObject.Predmet.StrankaWithAdressOIB>
    <izvorni_sadrzaj>apSedlar - LOG društvo s ograničenom odgovornošću za transport i logistiku, OIB 01658048339, Ulica Gabrijele Horvat 8,42000 Varaždin</izvorni_sadrzaj>
    <derivirana_varijabla naziv="DomainObject.Predmet.StrankaWithAdressOIB_1">apSedlar - LOG društvo s ograničenom odgovornošću za transport i logistiku, OIB 01658048339, Ulica Gabrijele Horvat 8,42000 Varaždin</derivirana_varijabla>
  </DomainObject.Predmet.StrankaWithAdressOIB>
  <DomainObject.Predmet.StrankaNazivFormated>
    <izvorni_sadrzaj>apSedlar - LOG društvo s ograničenom odgovornošću za transport i logistiku</izvorni_sadrzaj>
    <derivirana_varijabla naziv="DomainObject.Predmet.StrankaNazivFormated_1">apSedlar - LOG društvo s ograničenom odgovornošću za transport i logistiku</derivirana_varijabla>
  </DomainObject.Predmet.StrankaNazivFormated>
  <DomainObject.Predmet.StrankaNazivFormatedOIB>
    <izvorni_sadrzaj>apSedlar - LOG društvo s ograničenom odgovornošću za transport i logistiku, OIB 01658048339</izvorni_sadrzaj>
    <derivirana_varijabla naziv="DomainObject.Predmet.StrankaNazivFormatedOIB_1">apSedlar - LOG društvo s ograničenom odgovornošću za transport i logistiku, OIB 01658048339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apSedlar - LOG društvo s ograničenom odgovornošću za transport i logistiku</item>
    </izvorni_sadrzaj>
    <derivirana_varijabla naziv="DomainObject.Predmet.StrankaListFormated_1">
      <item>apSedlar - LOG društvo s ograničenom odgovornošću za transport i logistiku</item>
    </derivirana_varijabla>
  </DomainObject.Predmet.StrankaListFormated>
  <DomainObject.Predmet.StrankaListFormatedOIB>
    <izvorni_sadrzaj>
      <item>apSedlar - LOG društvo s ograničenom odgovornošću za transport i logistiku, OIB 01658048339</item>
    </izvorni_sadrzaj>
    <derivirana_varijabla naziv="DomainObject.Predmet.StrankaListFormatedOIB_1">
      <item>apSedlar - LOG društvo s ograničenom odgovornošću za transport i logistiku, OIB 01658048339</item>
    </derivirana_varijabla>
  </DomainObject.Predmet.StrankaListFormatedOIB>
  <DomainObject.Predmet.StrankaListFormatedWithAdress>
    <izvorni_sadrzaj>
      <item>apSedlar - LOG društvo s ograničenom odgovornošću za transport i logistiku, Ulica Gabrijele Horvat 8, 42000 Varaždin</item>
    </izvorni_sadrzaj>
    <derivirana_varijabla naziv="DomainObject.Predmet.StrankaListFormatedWithAdress_1">
      <item>apSedlar - LOG društvo s ograničenom odgovornošću za transport i logistiku, Ulica Gabrijele Horvat 8, 42000 Varaždin</item>
    </derivirana_varijabla>
  </DomainObject.Predmet.StrankaListFormatedWithAdress>
  <DomainObject.Predmet.StrankaListFormatedWithAdressOIB>
    <izvorni_sadrzaj>
      <item>apSedlar - LOG društvo s ograničenom odgovornošću za transport i logistiku, OIB 01658048339, Ulica Gabrijele Horvat 8, 42000 Varaždin</item>
    </izvorni_sadrzaj>
    <derivirana_varijabla naziv="DomainObject.Predmet.StrankaListFormatedWithAdressOIB_1">
      <item>apSedlar - LOG društvo s ograničenom odgovornošću za transport i logistiku, OIB 01658048339, Ulica Gabrijele Horvat 8, 42000 Varaždin</item>
    </derivirana_varijabla>
  </DomainObject.Predmet.StrankaListFormatedWithAdressOIB>
  <DomainObject.Predmet.StrankaListNazivFormated>
    <izvorni_sadrzaj>
      <item>apSedlar - LOG društvo s ograničenom odgovornošću za transport i logistiku</item>
    </izvorni_sadrzaj>
    <derivirana_varijabla naziv="DomainObject.Predmet.StrankaListNazivFormated_1">
      <item>apSedlar - LOG društvo s ograničenom odgovornošću za transport i logistiku</item>
    </derivirana_varijabla>
  </DomainObject.Predmet.StrankaListNazivFormated>
  <DomainObject.Predmet.StrankaListNazivFormatedOIB>
    <izvorni_sadrzaj>
      <item>apSedlar - LOG društvo s ograničenom odgovornošću za transport i logistiku, OIB 01658048339</item>
    </izvorni_sadrzaj>
    <derivirana_varijabla naziv="DomainObject.Predmet.StrankaListNazivFormatedOIB_1">
      <item>apSedlar - LOG društvo s ograničenom odgovornošću za transport i logistiku, OIB 01658048339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Mladen Sedlar</item>
      <item>Bariša Pavičić</item>
    </izvorni_sadrzaj>
    <derivirana_varijabla naziv="DomainObject.Predmet.OstaliListFormated_1">
      <item>Mladen Sedlar</item>
      <item>Bariša Pavičić</item>
    </derivirana_varijabla>
  </DomainObject.Predmet.OstaliListFormated>
  <DomainObject.Predmet.OstaliListFormatedOIB>
    <izvorni_sadrzaj>
      <item>Mladen Sedlar, OIB 30986270779</item>
      <item>Bariša Pavičić, OIB 54280025302</item>
    </izvorni_sadrzaj>
    <derivirana_varijabla naziv="DomainObject.Predmet.OstaliListFormatedOIB_1">
      <item>Mladen Sedlar, OIB 30986270779</item>
      <item>Bariša Pavičić, OIB 54280025302</item>
    </derivirana_varijabla>
  </DomainObject.Predmet.OstaliListFormatedOIB>
  <DomainObject.Predmet.OstaliListFormatedWithAdress>
    <izvorni_sadrzaj>
      <item>Mladen Sedlar, Ulica Gabrijele Horvat 8, 42000 Varaždin</item>
      <item>Bariša Pavičić, Ulica Dinka Ranjine 4, 10000 Zagreb</item>
    </izvorni_sadrzaj>
    <derivirana_varijabla naziv="DomainObject.Predmet.OstaliListFormatedWithAdress_1">
      <item>Mladen Sedlar, Ulica Gabrijele Horvat 8, 42000 Varaždin</item>
      <item>Bariša Pavičić, Ulica Dinka Ranjine 4, 10000 Zagreb</item>
    </derivirana_varijabla>
  </DomainObject.Predmet.OstaliListFormatedWithAdress>
  <DomainObject.Predmet.OstaliListFormatedWithAdressOIB>
    <izvorni_sadrzaj>
      <item>Mladen Sedlar, OIB 30986270779, Ulica Gabrijele Horvat 8, 42000 Varaždin</item>
      <item>Bariša Pavičić, OIB 54280025302, Ulica Dinka Ranjine 4, 10000 Zagreb</item>
    </izvorni_sadrzaj>
    <derivirana_varijabla naziv="DomainObject.Predmet.OstaliListFormatedWithAdressOIB_1">
      <item>Mladen Sedlar, OIB 30986270779, Ulica Gabrijele Horvat 8, 42000 Varaždin</item>
      <item>Bariša Pavičić, OIB 54280025302, Ulica Dinka Ranjine 4, 10000 Zagreb</item>
    </derivirana_varijabla>
  </DomainObject.Predmet.OstaliListFormatedWithAdressOIB>
  <DomainObject.Predmet.OstaliListNazivFormated>
    <izvorni_sadrzaj>
      <item>Mladen Sedlar</item>
      <item>Bariša Pavičić</item>
    </izvorni_sadrzaj>
    <derivirana_varijabla naziv="DomainObject.Predmet.OstaliListNazivFormated_1">
      <item>Mladen Sedlar</item>
      <item>Bariša Pavičić</item>
    </derivirana_varijabla>
  </DomainObject.Predmet.OstaliListNazivFormated>
  <DomainObject.Predmet.OstaliListNazivFormatedOIB>
    <izvorni_sadrzaj>
      <item>Mladen Sedlar, OIB 30986270779</item>
      <item>Bariša Pavičić, OIB 54280025302</item>
    </izvorni_sadrzaj>
    <derivirana_varijabla naziv="DomainObject.Predmet.OstaliListNazivFormatedOIB_1">
      <item>Mladen Sedlar, OIB 30986270779</item>
      <item>Bariša Pavičić, OIB 54280025302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ožujka 2025.</izvorni_sadrzaj>
    <derivirana_varijabla naziv="DomainObject.Datum_1">14. ožujka 2025.</derivirana_varijabla>
  </DomainObject.Datum>
  <DomainObject.PoslovniBrojDokumenta>
    <izvorni_sadrzaj>St-271/2024-21</izvorni_sadrzaj>
    <derivirana_varijabla naziv="DomainObject.PoslovniBrojDokumenta_1">St-271/2024-21</derivirana_varijabla>
  </DomainObject.PoslovniBrojDokumenta>
  <DomainObject.Predmet.StrankaIDrugi>
    <izvorni_sadrzaj>apSedlar - LOG društvo s ograničenom odgovornošću za transport i logistiku</izvorni_sadrzaj>
    <derivirana_varijabla naziv="DomainObject.Predmet.StrankaIDrugi_1">apSedlar - LOG društvo s ograničenom odgovornošću za transport i logistiku</derivirana_varijabla>
  </DomainObject.Predmet.StrankaIDrugi>
  <DomainObject.Predmet.ProtustrankaIDrugi>
    <izvorni_sadrzaj/>
    <derivirana_varijabla naziv="DomainObject.Predmet.ProtustrankaIDrugi_1"/>
  </DomainObject.Predmet.ProtustrankaIDrugi>
  <DomainObject.Predmet.StrankaIDrugiAdressOIB>
    <izvorni_sadrzaj>apSedlar - LOG društvo s ograničenom odgovornošću za transport i logistiku, OIB 01658048339, Ulica Gabrijele Horvat 8, 42000 Varaždin</izvorni_sadrzaj>
    <derivirana_varijabla naziv="DomainObject.Predmet.StrankaIDrugiAdressOIB_1">apSedlar - LOG društvo s ograničenom odgovornošću za transport i logistiku, OIB 01658048339, Ulica Gabrijele Horvat 8,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apSedlar - LOG društvo s ograničenom odgovornošću za transport i logistiku</item>
      <item>Mladen Sedlar</item>
      <item>Bariša Pavičić</item>
    </izvorni_sadrzaj>
    <derivirana_varijabla naziv="DomainObject.Predmet.SudioniciListNaziv_1">
      <item>apSedlar - LOG društvo s ograničenom odgovornošću za transport i logistiku</item>
      <item>Mladen Sedlar</item>
      <item>Bariša Pavičić</item>
    </derivirana_varijabla>
  </DomainObject.Predmet.SudioniciListNaziv>
  <DomainObject.Predmet.SudioniciListAdressOIB>
    <izvorni_sadrzaj>
      <item>apSedlar - LOG društvo s ograničenom odgovornošću za transport i logistiku, OIB 01658048339, Ulica Gabrijele Horvat 8,42000 Varaždin</item>
      <item>Mladen Sedlar, OIB 30986270779, Ulica Gabrijele Horvat 8,42000 Varaždin</item>
      <item>Bariša Pavičić, OIB 54280025302, Ulica Dinka Ranjine 4,10000 Zagreb</item>
    </izvorni_sadrzaj>
    <derivirana_varijabla naziv="DomainObject.Predmet.SudioniciListAdressOIB_1">
      <item>apSedlar - LOG društvo s ograničenom odgovornošću za transport i logistiku, OIB 01658048339, Ulica Gabrijele Horvat 8,42000 Varaždin</item>
      <item>Mladen Sedlar, OIB 30986270779, Ulica Gabrijele Horvat 8,42000 Varaždin</item>
      <item>Bariša Pavičić, OIB 54280025302, Ulica Dinka Ranjine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01658048339</item>
      <item>, OIB 30986270779</item>
      <item>, OIB 54280025302</item>
    </izvorni_sadrzaj>
    <derivirana_varijabla naziv="DomainObject.Predmet.SudioniciListNazivOIB_1">
      <item>, OIB 01658048339</item>
      <item>, OIB 30986270779</item>
      <item>, OIB 54280025302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Katić, OIB 77039325465, Drniška 22, 10000 Zagreb</item>
    </izvorni_sadrzaj>
    <derivirana_varijabla naziv="DomainObject.Predmet.StecajniUpraviteljiListAddressOIB_1">
      <item>Damir Katić, OIB 77039325465, Drniška 22,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rujna 2024.</izvorni_sadrzaj>
    <derivirana_varijabla naziv="DomainObject.Predmet.DatumPocetkaProcesa_1">20.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E1C0C9-08CE-4474-AEA5-4BBE0447820F}">
  <ds:schemaRefs>
    <ds:schemaRef ds:uri="http://schemas.openxmlformats.org/officeDocument/2006/math"/>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1103</properties:Words>
  <properties:Characters>6109</properties:Characters>
  <properties:Lines>393</properties:Lines>
  <properties:Paragraphs>217</properties:Paragraphs>
  <properties:TotalTime>85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7196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2025-03-11T13:29:00Z</dcterms:created>
  <dc:creator>Mirjana Mlinarić</dc:creator>
  <cp:lastModifiedBy>Nevenka Vuković</cp:lastModifiedBy>
  <cp:lastPrinted>2025-03-14T09:10:00Z</cp:lastPrinted>
  <dcterms:modified xmlns:xsi="http://www.w3.org/2001/XMLSchema-instance" xsi:type="dcterms:W3CDTF">2025-03-14T09:14:00Z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St-271/2024-21 / Zapisnik - Ročište za glasovanje o planu restrukturiranja (Zapisnik - St-271-24-21 Ročište radi glasovanja o planu restrukturiranja.docx)</vt:lpwstr>
  </prop:property>
  <prop:property fmtid="{D5CDD505-2E9C-101B-9397-08002B2CF9AE}" pid="4" name="CC_coloring">
    <vt:bool>false</vt:bool>
  </prop:property>
  <prop:property fmtid="{D5CDD505-2E9C-101B-9397-08002B2CF9AE}" pid="5" name="BrojStranica">
    <vt:i4>5</vt:i4>
  </prop:property>
</prop:Properties>
</file>